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360" w:lineRule="auto"/>
        <w:ind w:firstLine="480" w:firstLineChars="200"/>
        <w:jc w:val="center"/>
        <w:rPr>
          <w:rFonts w:ascii="宋体" w:hAnsi="宋体" w:eastAsia="宋体"/>
          <w:color w:val="000000"/>
          <w:sz w:val="24"/>
          <w:szCs w:val="24"/>
        </w:rPr>
      </w:pPr>
    </w:p>
    <w:p>
      <w:pPr>
        <w:snapToGrid w:val="0"/>
        <w:spacing w:line="360" w:lineRule="auto"/>
        <w:ind w:firstLine="480" w:firstLineChars="200"/>
        <w:jc w:val="center"/>
        <w:rPr>
          <w:rFonts w:ascii="宋体" w:hAnsi="宋体" w:eastAsia="宋体"/>
          <w:color w:val="000000"/>
          <w:sz w:val="24"/>
          <w:szCs w:val="24"/>
        </w:rPr>
      </w:pPr>
    </w:p>
    <w:p>
      <w:pPr>
        <w:snapToGrid w:val="0"/>
        <w:spacing w:line="360" w:lineRule="auto"/>
        <w:ind w:firstLine="480" w:firstLineChars="200"/>
        <w:jc w:val="center"/>
        <w:rPr>
          <w:rFonts w:ascii="宋体" w:hAnsi="宋体" w:eastAsia="宋体"/>
          <w:color w:val="000000"/>
          <w:sz w:val="24"/>
          <w:szCs w:val="24"/>
        </w:rPr>
      </w:pPr>
    </w:p>
    <w:p>
      <w:pPr>
        <w:snapToGrid w:val="0"/>
        <w:spacing w:line="360" w:lineRule="auto"/>
        <w:ind w:firstLine="480" w:firstLineChars="200"/>
        <w:jc w:val="center"/>
        <w:rPr>
          <w:rFonts w:ascii="宋体" w:hAnsi="宋体" w:eastAsia="宋体"/>
          <w:color w:val="000000"/>
          <w:sz w:val="24"/>
          <w:szCs w:val="24"/>
        </w:rPr>
      </w:pPr>
    </w:p>
    <w:p>
      <w:pPr>
        <w:snapToGrid w:val="0"/>
        <w:spacing w:line="360" w:lineRule="auto"/>
        <w:ind w:firstLine="480" w:firstLineChars="200"/>
        <w:jc w:val="center"/>
        <w:rPr>
          <w:rFonts w:ascii="宋体" w:hAnsi="宋体" w:eastAsia="宋体"/>
          <w:color w:val="000000"/>
          <w:sz w:val="24"/>
          <w:szCs w:val="24"/>
        </w:rPr>
      </w:pPr>
    </w:p>
    <w:p>
      <w:pPr>
        <w:snapToGrid w:val="0"/>
        <w:spacing w:line="360" w:lineRule="auto"/>
        <w:ind w:firstLine="480" w:firstLineChars="200"/>
        <w:jc w:val="center"/>
        <w:rPr>
          <w:rFonts w:ascii="宋体" w:hAnsi="宋体" w:eastAsia="宋体"/>
          <w:color w:val="000000"/>
          <w:sz w:val="24"/>
          <w:szCs w:val="24"/>
        </w:rPr>
      </w:pPr>
    </w:p>
    <w:p>
      <w:pPr>
        <w:pStyle w:val="2"/>
        <w:bidi w:val="0"/>
        <w:jc w:val="center"/>
      </w:pPr>
    </w:p>
    <w:p>
      <w:pPr>
        <w:pStyle w:val="2"/>
        <w:bidi w:val="0"/>
        <w:jc w:val="center"/>
      </w:pPr>
      <w:bookmarkStart w:id="0" w:name="_Toc1813"/>
      <w:bookmarkStart w:id="1" w:name="_Toc32271"/>
      <w:bookmarkStart w:id="2" w:name="_Toc29408"/>
      <w:bookmarkStart w:id="3" w:name="_Toc16561"/>
      <w:r>
        <w:t>实习管理系统</w:t>
      </w:r>
      <w:bookmarkEnd w:id="0"/>
      <w:bookmarkEnd w:id="1"/>
      <w:bookmarkEnd w:id="2"/>
      <w:bookmarkEnd w:id="3"/>
    </w:p>
    <w:p>
      <w:pPr>
        <w:pStyle w:val="2"/>
        <w:bidi w:val="0"/>
        <w:jc w:val="center"/>
      </w:pPr>
      <w:bookmarkStart w:id="4" w:name="_Toc23246"/>
      <w:bookmarkStart w:id="5" w:name="_Toc10193"/>
      <w:bookmarkStart w:id="6" w:name="_Toc25122"/>
      <w:bookmarkStart w:id="7" w:name="_Toc23109"/>
      <w:r>
        <w:t>使用手册</w:t>
      </w:r>
      <w:bookmarkEnd w:id="4"/>
      <w:bookmarkEnd w:id="5"/>
      <w:bookmarkEnd w:id="6"/>
      <w:bookmarkEnd w:id="7"/>
    </w:p>
    <w:p>
      <w:pPr>
        <w:pStyle w:val="5"/>
        <w:bidi w:val="0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中职 - 班主任</w:t>
      </w:r>
    </w:p>
    <w:p>
      <w:pPr>
        <w:snapToGrid w:val="0"/>
        <w:spacing w:line="360" w:lineRule="auto"/>
        <w:rPr>
          <w:rFonts w:ascii="宋体" w:hAnsi="宋体" w:eastAsia="宋体"/>
          <w:color w:val="000000"/>
          <w:sz w:val="24"/>
          <w:szCs w:val="24"/>
        </w:rPr>
      </w:pPr>
    </w:p>
    <w:p>
      <w:pPr>
        <w:snapToGrid w:val="0"/>
        <w:spacing w:line="360" w:lineRule="auto"/>
        <w:ind w:firstLine="480" w:firstLineChars="200"/>
        <w:rPr>
          <w:rFonts w:ascii="宋体" w:hAnsi="宋体" w:eastAsia="宋体"/>
          <w:color w:val="000000"/>
          <w:sz w:val="24"/>
          <w:szCs w:val="24"/>
        </w:rPr>
      </w:pPr>
    </w:p>
    <w:p>
      <w:pPr>
        <w:snapToGrid w:val="0"/>
        <w:spacing w:line="360" w:lineRule="auto"/>
        <w:ind w:firstLine="480" w:firstLineChars="200"/>
        <w:rPr>
          <w:rFonts w:ascii="宋体" w:hAnsi="宋体" w:eastAsia="宋体"/>
          <w:color w:val="000000"/>
          <w:sz w:val="24"/>
          <w:szCs w:val="24"/>
        </w:rPr>
      </w:pPr>
    </w:p>
    <w:p>
      <w:pPr>
        <w:snapToGrid w:val="0"/>
        <w:spacing w:line="360" w:lineRule="auto"/>
        <w:ind w:firstLine="480" w:firstLineChars="200"/>
        <w:rPr>
          <w:rFonts w:ascii="宋体" w:hAnsi="宋体" w:eastAsia="宋体"/>
          <w:color w:val="000000"/>
          <w:sz w:val="24"/>
          <w:szCs w:val="24"/>
        </w:rPr>
      </w:pPr>
    </w:p>
    <w:p>
      <w:pPr>
        <w:snapToGrid w:val="0"/>
        <w:spacing w:before="120" w:after="120"/>
        <w:ind w:firstLine="105" w:firstLineChars="50"/>
        <w:jc w:val="left"/>
        <w:rPr>
          <w:rFonts w:ascii="宋体" w:hAnsi="宋体" w:eastAsia="宋体"/>
          <w:color w:val="000000"/>
          <w:sz w:val="24"/>
          <w:szCs w:val="24"/>
        </w:rPr>
      </w:pPr>
      <w:r>
        <w:rPr>
          <w:rFonts w:ascii="微软雅黑" w:hAnsi="微软雅黑" w:eastAsia="微软雅黑"/>
          <w:color w:val="000000"/>
          <w:szCs w:val="21"/>
        </w:rPr>
        <w:br w:type="page"/>
      </w:r>
    </w:p>
    <w:sdt>
      <w:sdtPr>
        <w:rPr>
          <w:rFonts w:ascii="宋体" w:hAnsi="宋体" w:eastAsia="宋体" w:cstheme="minorBidi"/>
          <w:b/>
          <w:bCs/>
          <w:color w:val="auto"/>
          <w:kern w:val="2"/>
          <w:sz w:val="44"/>
          <w:szCs w:val="44"/>
          <w:lang w:val="zh-CN" w:eastAsia="zh-CN" w:bidi="ar-SA"/>
        </w:rPr>
        <w:id w:val="1886293932"/>
        <w:docPartObj>
          <w:docPartGallery w:val="Table of Contents"/>
          <w:docPartUnique/>
        </w:docPartObj>
      </w:sdtPr>
      <w:sdtEndPr>
        <w:rPr>
          <w:rFonts w:asciiTheme="minorHAnsi" w:hAnsiTheme="minorHAnsi" w:eastAsiaTheme="minorEastAsia" w:cstheme="minorBidi"/>
          <w:b/>
          <w:bCs/>
          <w:color w:val="auto"/>
          <w:kern w:val="2"/>
          <w:sz w:val="21"/>
          <w:szCs w:val="22"/>
          <w:lang w:val="zh-CN" w:eastAsia="zh-CN" w:bidi="ar-SA"/>
        </w:rPr>
      </w:sdtEndPr>
      <w:sdtContent>
        <w:p>
          <w:pPr>
            <w:pStyle w:val="19"/>
            <w:jc w:val="center"/>
            <w:rPr>
              <w:rFonts w:hint="eastAsia" w:asciiTheme="majorEastAsia" w:hAnsiTheme="majorEastAsia" w:eastAsiaTheme="majorEastAsia" w:cstheme="majorEastAsia"/>
              <w:b/>
              <w:bCs/>
              <w:color w:val="auto"/>
              <w:kern w:val="2"/>
              <w:sz w:val="28"/>
              <w:szCs w:val="28"/>
              <w:lang w:val="en-US" w:eastAsia="zh-CN" w:bidi="ar-SA"/>
            </w:rPr>
          </w:pPr>
          <w:r>
            <w:rPr>
              <w:rFonts w:hint="eastAsia" w:asciiTheme="majorEastAsia" w:hAnsiTheme="majorEastAsia" w:eastAsiaTheme="majorEastAsia" w:cstheme="majorEastAsia"/>
              <w:b/>
              <w:bCs/>
              <w:color w:val="auto"/>
              <w:kern w:val="2"/>
              <w:sz w:val="28"/>
              <w:szCs w:val="28"/>
              <w:lang w:val="zh-CN" w:eastAsia="zh-CN" w:bidi="ar-SA"/>
            </w:rPr>
            <w:t>目录</w:t>
          </w:r>
        </w:p>
        <w:p>
          <w:pPr>
            <w:pStyle w:val="9"/>
            <w:tabs>
              <w:tab w:val="right" w:leader="dot" w:pos="8306"/>
            </w:tabs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</w:pP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TOC \o "1-3" \h \z \u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HYPERLINK \l _Toc16561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实习管理系统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ab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PAGEREF _Toc16561 \h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1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</w:pP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instrText xml:space="preserve"> HYPERLINK \l _Toc23109 </w:instrText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使用手册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ab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PAGEREF _Toc23109 \h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1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</w:pP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instrText xml:space="preserve"> HYPERLINK \l _Toc10906 </w:instrText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</w:rPr>
            <w:t xml:space="preserve">1. 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系统介绍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ab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PAGEREF _Toc10906 \h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1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10"/>
            <w:tabs>
              <w:tab w:val="right" w:leader="dot" w:pos="8306"/>
            </w:tabs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</w:pP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instrText xml:space="preserve"> HYPERLINK \l _Toc20187 </w:instrText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</w:rPr>
            <w:t xml:space="preserve">1.1. 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实习管理系统流程图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ab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PAGEREF _Toc20187 \h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1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10"/>
            <w:tabs>
              <w:tab w:val="right" w:leader="dot" w:pos="8306"/>
            </w:tabs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</w:pP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instrText xml:space="preserve"> HYPERLINK \l _Toc7435 </w:instrText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</w:rPr>
            <w:t xml:space="preserve">1.2. 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  <w:lang w:val="en-US" w:eastAsia="zh-CN"/>
            </w:rPr>
            <w:t>流程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操作说明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ab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PAGEREF _Toc7435 \h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1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10"/>
            <w:tabs>
              <w:tab w:val="right" w:leader="dot" w:pos="8306"/>
            </w:tabs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</w:pP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instrText xml:space="preserve"> HYPERLINK \l _Toc20883 </w:instrText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en-US" w:eastAsia="zh-CN"/>
            </w:rPr>
            <w:t xml:space="preserve">1.3. 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  <w:lang w:val="en-US" w:eastAsia="zh-CN"/>
            </w:rPr>
            <w:t>微信公众号：广西职业院校学生实习管理平台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ab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PAGEREF _Toc20883 \h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3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</w:pP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instrText xml:space="preserve"> HYPERLINK \l _Toc9959 </w:instrText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</w:rPr>
            <w:t xml:space="preserve">2. 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功能说明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ab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PAGEREF _Toc9959 \h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4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10"/>
            <w:tabs>
              <w:tab w:val="right" w:leader="dot" w:pos="8306"/>
            </w:tabs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</w:pP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instrText xml:space="preserve"> HYPERLINK \l _Toc7571 </w:instrText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</w:rPr>
            <w:t xml:space="preserve">2.1. 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登陆实习管理系统后台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ab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PAGEREF _Toc7571 \h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4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10"/>
            <w:tabs>
              <w:tab w:val="right" w:leader="dot" w:pos="8306"/>
            </w:tabs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</w:pP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instrText xml:space="preserve"> HYPERLINK \l _Toc10054 </w:instrText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</w:rPr>
            <w:t xml:space="preserve">2.2. 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  <w:lang w:eastAsia="zh-CN"/>
            </w:rPr>
            <w:t>班主任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  <w:lang w:val="en-US" w:eastAsia="zh-CN"/>
            </w:rPr>
            <w:t>操作说明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ab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PAGEREF _Toc10054 \h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5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6"/>
            <w:tabs>
              <w:tab w:val="right" w:leader="dot" w:pos="8306"/>
            </w:tabs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</w:pP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instrText xml:space="preserve"> HYPERLINK \l _Toc3067 </w:instrText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</w:rPr>
            <w:t xml:space="preserve">2.2.1. 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首页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ab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PAGEREF _Toc3067 \h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5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6"/>
            <w:tabs>
              <w:tab w:val="right" w:leader="dot" w:pos="8306"/>
            </w:tabs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</w:pP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instrText xml:space="preserve"> HYPERLINK \l _Toc14243 </w:instrText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</w:rPr>
            <w:t xml:space="preserve">2.2.2. 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  <w:lang w:eastAsia="zh-CN"/>
            </w:rPr>
            <w:t>班主任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上传学生附件材料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ab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PAGEREF _Toc14243 \h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6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6"/>
            <w:tabs>
              <w:tab w:val="right" w:leader="dot" w:pos="8306"/>
            </w:tabs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</w:pP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instrText xml:space="preserve"> HYPERLINK \l _Toc18889 </w:instrText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</w:rPr>
            <w:t xml:space="preserve">2.2.3. 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  <w:lang w:eastAsia="zh-CN"/>
            </w:rPr>
            <w:t>班主任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对学生进行签到设置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ab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PAGEREF _Toc18889 \h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8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6"/>
            <w:tabs>
              <w:tab w:val="right" w:leader="dot" w:pos="8306"/>
            </w:tabs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</w:pP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instrText xml:space="preserve"> HYPERLINK \l _Toc11434 </w:instrText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</w:rPr>
            <w:t xml:space="preserve">2.2.4. 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  <w:lang w:eastAsia="zh-CN"/>
            </w:rPr>
            <w:t>班主任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管理学生的实习信息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ab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PAGEREF _Toc11434 \h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9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6"/>
            <w:tabs>
              <w:tab w:val="right" w:leader="dot" w:pos="8306"/>
            </w:tabs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</w:pP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instrText xml:space="preserve"> HYPERLINK \l _Toc28152 </w:instrText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</w:rPr>
            <w:t xml:space="preserve">2.2.5. 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角色权限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ab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PAGEREF _Toc28152 \h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10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end"/>
          </w:r>
        </w:p>
        <w:p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end"/>
          </w:r>
        </w:p>
      </w:sdtContent>
    </w:sdt>
    <w:p>
      <w:pPr>
        <w:snapToGrid w:val="0"/>
        <w:spacing w:before="120" w:after="120"/>
        <w:jc w:val="left"/>
        <w:rPr>
          <w:rFonts w:ascii="宋体" w:hAnsi="宋体" w:eastAsia="宋体"/>
          <w:color w:val="000000"/>
          <w:sz w:val="20"/>
          <w:szCs w:val="20"/>
        </w:rPr>
      </w:pPr>
    </w:p>
    <w:p>
      <w:pPr>
        <w:snapToGrid w:val="0"/>
        <w:spacing w:before="120" w:after="120"/>
        <w:jc w:val="left"/>
        <w:rPr>
          <w:rFonts w:ascii="宋体" w:hAnsi="宋体" w:eastAsia="宋体"/>
          <w:color w:val="000000"/>
          <w:sz w:val="20"/>
          <w:szCs w:val="20"/>
        </w:rPr>
      </w:pPr>
    </w:p>
    <w:p>
      <w:pPr>
        <w:pStyle w:val="2"/>
        <w:numPr>
          <w:ilvl w:val="0"/>
          <w:numId w:val="0"/>
        </w:numPr>
        <w:snapToGrid w:val="0"/>
        <w:spacing w:before="340" w:after="330" w:line="240" w:lineRule="auto"/>
        <w:jc w:val="both"/>
        <w:rPr>
          <w:rFonts w:ascii="宋体" w:hAnsi="宋体" w:eastAsia="宋体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bookmarkStart w:id="21" w:name="_GoBack"/>
      <w:bookmarkEnd w:id="21"/>
    </w:p>
    <w:p>
      <w:pPr>
        <w:pStyle w:val="2"/>
        <w:numPr>
          <w:ilvl w:val="0"/>
          <w:numId w:val="1"/>
        </w:numPr>
        <w:snapToGrid w:val="0"/>
        <w:spacing w:before="340" w:after="330" w:line="240" w:lineRule="auto"/>
        <w:ind w:hanging="425"/>
        <w:jc w:val="both"/>
        <w:rPr>
          <w:rFonts w:ascii="宋体" w:hAnsi="宋体" w:eastAsia="宋体"/>
        </w:rPr>
      </w:pPr>
      <w:bookmarkStart w:id="8" w:name="_Toc10906"/>
      <w:r>
        <w:rPr>
          <w:rFonts w:ascii="宋体" w:hAnsi="宋体" w:eastAsia="宋体"/>
        </w:rPr>
        <w:t>系统介绍</w:t>
      </w:r>
      <w:bookmarkEnd w:id="8"/>
    </w:p>
    <w:p>
      <w:pPr>
        <w:snapToGrid w:val="0"/>
        <w:ind w:firstLine="420"/>
      </w:pPr>
      <w:r>
        <w:rPr>
          <w:rFonts w:hint="eastAsia"/>
          <w:sz w:val="22"/>
          <w:szCs w:val="28"/>
        </w:rPr>
        <w:t>本平台是面向全区各职业院校的学生实习管理平台，主要用于在实习前，各院校向上级部门提交学生实习材料报备；在实习过程中，为各院校提供对学生的实习管理。</w:t>
      </w:r>
    </w:p>
    <w:p>
      <w:pPr>
        <w:pStyle w:val="3"/>
        <w:numPr>
          <w:ilvl w:val="1"/>
          <w:numId w:val="1"/>
        </w:numPr>
        <w:snapToGrid w:val="0"/>
        <w:ind w:leftChars="200"/>
        <w:rPr>
          <w:rFonts w:ascii="微软雅黑" w:hAnsi="微软雅黑" w:eastAsia="微软雅黑"/>
        </w:rPr>
      </w:pPr>
      <w:bookmarkStart w:id="9" w:name="_Toc20187"/>
      <w:r>
        <w:rPr>
          <w:rFonts w:ascii="微软雅黑" w:hAnsi="微软雅黑" w:eastAsia="微软雅黑"/>
        </w:rPr>
        <w:t>实习管理系统流程图</w:t>
      </w:r>
      <w:bookmarkEnd w:id="9"/>
    </w:p>
    <w:p>
      <w:pPr>
        <w:snapToGrid w:val="0"/>
        <w:jc w:val="left"/>
        <w:rPr>
          <w:rFonts w:ascii="微软雅黑" w:hAnsi="微软雅黑" w:eastAsia="微软雅黑"/>
          <w:color w:val="000000"/>
          <w:szCs w:val="21"/>
        </w:rPr>
      </w:pPr>
      <w:r>
        <w:rPr>
          <w:rFonts w:ascii="微软雅黑" w:hAnsi="微软雅黑" w:eastAsia="微软雅黑"/>
          <w:color w:val="000000"/>
          <w:szCs w:val="21"/>
        </w:rPr>
        <w:drawing>
          <wp:inline distT="0" distB="0" distL="0" distR="0">
            <wp:extent cx="5274310" cy="386143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861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1"/>
          <w:numId w:val="1"/>
        </w:numPr>
        <w:snapToGrid w:val="0"/>
        <w:ind w:leftChars="200"/>
        <w:rPr>
          <w:rFonts w:ascii="微软雅黑" w:hAnsi="微软雅黑" w:eastAsia="微软雅黑"/>
        </w:rPr>
      </w:pPr>
      <w:bookmarkStart w:id="10" w:name="_Toc7435"/>
      <w:r>
        <w:rPr>
          <w:rFonts w:hint="eastAsia" w:ascii="微软雅黑" w:hAnsi="微软雅黑" w:eastAsia="微软雅黑"/>
          <w:lang w:val="en-US" w:eastAsia="zh-CN"/>
        </w:rPr>
        <w:t>流程</w:t>
      </w:r>
      <w:r>
        <w:rPr>
          <w:rFonts w:ascii="微软雅黑" w:hAnsi="微软雅黑" w:eastAsia="微软雅黑"/>
        </w:rPr>
        <w:t>操作说明</w:t>
      </w:r>
      <w:bookmarkEnd w:id="10"/>
    </w:p>
    <w:p>
      <w:pPr>
        <w:snapToGrid w:val="0"/>
        <w:spacing w:line="360" w:lineRule="auto"/>
        <w:ind w:firstLine="480" w:firstLineChars="200"/>
        <w:jc w:val="left"/>
        <w:rPr>
          <w:rFonts w:ascii="宋体" w:hAnsi="宋体" w:eastAsia="宋体"/>
          <w:color w:val="000000"/>
          <w:sz w:val="24"/>
          <w:szCs w:val="24"/>
        </w:rPr>
      </w:pPr>
      <w:r>
        <w:rPr>
          <w:rFonts w:ascii="宋体" w:hAnsi="宋体" w:eastAsia="宋体"/>
          <w:color w:val="000000"/>
          <w:sz w:val="24"/>
          <w:szCs w:val="24"/>
        </w:rPr>
        <w:t>1、</w:t>
      </w:r>
      <w:r>
        <w:rPr>
          <w:rFonts w:ascii="宋体" w:hAnsi="宋体" w:eastAsia="宋体"/>
          <w:b/>
          <w:bCs/>
          <w:color w:val="000000"/>
          <w:sz w:val="24"/>
          <w:szCs w:val="24"/>
        </w:rPr>
        <w:t>学校新建报备计划</w:t>
      </w:r>
      <w:r>
        <w:rPr>
          <w:rFonts w:ascii="宋体" w:hAnsi="宋体" w:eastAsia="宋体"/>
          <w:color w:val="000000"/>
          <w:sz w:val="24"/>
          <w:szCs w:val="24"/>
        </w:rPr>
        <w:t>：学校新建一个报备计划，填写基本信息后保存。</w:t>
      </w:r>
    </w:p>
    <w:p>
      <w:pPr>
        <w:snapToGrid w:val="0"/>
        <w:spacing w:line="360" w:lineRule="auto"/>
        <w:ind w:firstLine="480" w:firstLineChars="200"/>
        <w:jc w:val="left"/>
        <w:rPr>
          <w:rFonts w:ascii="宋体" w:hAnsi="宋体" w:eastAsia="宋体"/>
          <w:color w:val="000000"/>
          <w:sz w:val="24"/>
          <w:szCs w:val="24"/>
        </w:rPr>
      </w:pPr>
      <w:r>
        <w:rPr>
          <w:rFonts w:ascii="宋体" w:hAnsi="宋体" w:eastAsia="宋体"/>
          <w:color w:val="000000"/>
          <w:sz w:val="24"/>
          <w:szCs w:val="24"/>
        </w:rPr>
        <w:t>2、</w:t>
      </w:r>
      <w:r>
        <w:rPr>
          <w:rFonts w:ascii="宋体" w:hAnsi="宋体" w:eastAsia="宋体"/>
          <w:b/>
          <w:bCs/>
          <w:color w:val="000000"/>
          <w:sz w:val="24"/>
          <w:szCs w:val="24"/>
        </w:rPr>
        <w:t>学校导入学生</w:t>
      </w:r>
      <w:r>
        <w:rPr>
          <w:rFonts w:ascii="宋体" w:hAnsi="宋体" w:eastAsia="宋体"/>
          <w:color w:val="000000"/>
          <w:sz w:val="24"/>
          <w:szCs w:val="24"/>
        </w:rPr>
        <w:t>：学校管理员给报备计划导入学生信息。</w:t>
      </w:r>
    </w:p>
    <w:p>
      <w:pPr>
        <w:snapToGrid w:val="0"/>
        <w:spacing w:line="360" w:lineRule="auto"/>
        <w:ind w:firstLine="480" w:firstLineChars="200"/>
        <w:jc w:val="left"/>
        <w:rPr>
          <w:rFonts w:ascii="宋体" w:hAnsi="宋体" w:eastAsia="宋体"/>
          <w:color w:val="000000"/>
          <w:sz w:val="24"/>
          <w:szCs w:val="24"/>
        </w:rPr>
      </w:pPr>
      <w:r>
        <w:rPr>
          <w:rFonts w:ascii="宋体" w:hAnsi="宋体" w:eastAsia="宋体"/>
          <w:color w:val="000000"/>
          <w:sz w:val="24"/>
          <w:szCs w:val="24"/>
        </w:rPr>
        <w:t>3、</w:t>
      </w:r>
      <w:r>
        <w:rPr>
          <w:rFonts w:ascii="宋体" w:hAnsi="宋体" w:eastAsia="宋体"/>
          <w:b/>
          <w:bCs/>
          <w:color w:val="000000"/>
          <w:sz w:val="24"/>
          <w:szCs w:val="24"/>
        </w:rPr>
        <w:t>学校分配</w:t>
      </w:r>
      <w:r>
        <w:rPr>
          <w:rFonts w:hint="eastAsia" w:ascii="宋体" w:hAnsi="宋体" w:eastAsia="宋体"/>
          <w:b/>
          <w:bCs/>
          <w:color w:val="000000"/>
          <w:sz w:val="24"/>
          <w:szCs w:val="24"/>
          <w:lang w:eastAsia="zh-CN"/>
        </w:rPr>
        <w:t>班主任</w:t>
      </w:r>
      <w:r>
        <w:rPr>
          <w:rFonts w:ascii="宋体" w:hAnsi="宋体" w:eastAsia="宋体"/>
          <w:color w:val="000000"/>
          <w:sz w:val="24"/>
          <w:szCs w:val="24"/>
        </w:rPr>
        <w:t>：学院管理员为学生分配</w:t>
      </w:r>
      <w:r>
        <w:rPr>
          <w:rFonts w:hint="eastAsia" w:ascii="宋体" w:hAnsi="宋体" w:eastAsia="宋体"/>
          <w:color w:val="000000"/>
          <w:sz w:val="24"/>
          <w:szCs w:val="24"/>
          <w:lang w:eastAsia="zh-CN"/>
        </w:rPr>
        <w:t>班主任</w:t>
      </w:r>
      <w:r>
        <w:rPr>
          <w:rFonts w:ascii="宋体" w:hAnsi="宋体" w:eastAsia="宋体"/>
          <w:color w:val="000000"/>
          <w:sz w:val="24"/>
          <w:szCs w:val="24"/>
        </w:rPr>
        <w:t>。也可以在导入学生信息的Excel表中，直接填写</w:t>
      </w:r>
      <w:r>
        <w:rPr>
          <w:rFonts w:hint="eastAsia" w:ascii="宋体" w:hAnsi="宋体" w:eastAsia="宋体"/>
          <w:color w:val="000000"/>
          <w:sz w:val="24"/>
          <w:szCs w:val="24"/>
          <w:lang w:eastAsia="zh-CN"/>
        </w:rPr>
        <w:t>班主任</w:t>
      </w:r>
      <w:r>
        <w:rPr>
          <w:rFonts w:ascii="宋体" w:hAnsi="宋体" w:eastAsia="宋体"/>
          <w:color w:val="000000"/>
          <w:sz w:val="24"/>
          <w:szCs w:val="24"/>
        </w:rPr>
        <w:t>的账号信息，导入后即可直接绑定</w:t>
      </w:r>
      <w:r>
        <w:rPr>
          <w:rFonts w:hint="eastAsia" w:ascii="宋体" w:hAnsi="宋体" w:eastAsia="宋体"/>
          <w:color w:val="000000"/>
          <w:sz w:val="24"/>
          <w:szCs w:val="24"/>
          <w:lang w:eastAsia="zh-CN"/>
        </w:rPr>
        <w:t>班主任</w:t>
      </w:r>
      <w:r>
        <w:rPr>
          <w:rFonts w:ascii="宋体" w:hAnsi="宋体" w:eastAsia="宋体"/>
          <w:color w:val="000000"/>
          <w:sz w:val="24"/>
          <w:szCs w:val="24"/>
        </w:rPr>
        <w:t>。</w:t>
      </w:r>
    </w:p>
    <w:p>
      <w:pPr>
        <w:snapToGrid w:val="0"/>
        <w:spacing w:line="360" w:lineRule="auto"/>
        <w:ind w:firstLine="480" w:firstLineChars="200"/>
        <w:jc w:val="left"/>
        <w:rPr>
          <w:rFonts w:ascii="宋体" w:hAnsi="宋体" w:eastAsia="宋体"/>
          <w:color w:val="000000"/>
          <w:sz w:val="24"/>
          <w:szCs w:val="24"/>
        </w:rPr>
      </w:pPr>
      <w:r>
        <w:rPr>
          <w:rFonts w:ascii="宋体" w:hAnsi="宋体" w:eastAsia="宋体"/>
          <w:color w:val="000000"/>
          <w:sz w:val="24"/>
          <w:szCs w:val="24"/>
        </w:rPr>
        <w:t>4、</w:t>
      </w:r>
      <w:r>
        <w:rPr>
          <w:rFonts w:hint="eastAsia" w:ascii="宋体" w:hAnsi="宋体" w:eastAsia="宋体"/>
          <w:b/>
          <w:bCs/>
          <w:color w:val="000000"/>
          <w:sz w:val="24"/>
          <w:szCs w:val="24"/>
          <w:lang w:eastAsia="zh-CN"/>
        </w:rPr>
        <w:t>班主任</w:t>
      </w:r>
      <w:r>
        <w:rPr>
          <w:rFonts w:ascii="宋体" w:hAnsi="宋体" w:eastAsia="宋体"/>
          <w:b/>
          <w:bCs/>
          <w:color w:val="000000"/>
          <w:sz w:val="24"/>
          <w:szCs w:val="24"/>
        </w:rPr>
        <w:t>导入学生材料</w:t>
      </w:r>
      <w:r>
        <w:rPr>
          <w:rFonts w:ascii="宋体" w:hAnsi="宋体" w:eastAsia="宋体"/>
          <w:color w:val="000000"/>
          <w:sz w:val="24"/>
          <w:szCs w:val="24"/>
        </w:rPr>
        <w:t>：</w:t>
      </w:r>
      <w:r>
        <w:rPr>
          <w:rFonts w:hint="eastAsia" w:ascii="宋体" w:hAnsi="宋体" w:eastAsia="宋体"/>
          <w:color w:val="000000"/>
          <w:sz w:val="24"/>
          <w:szCs w:val="24"/>
          <w:lang w:eastAsia="zh-CN"/>
        </w:rPr>
        <w:t>班主任</w:t>
      </w:r>
      <w:r>
        <w:rPr>
          <w:rFonts w:ascii="宋体" w:hAnsi="宋体" w:eastAsia="宋体"/>
          <w:color w:val="000000"/>
          <w:sz w:val="24"/>
          <w:szCs w:val="24"/>
        </w:rPr>
        <w:t>为学生上传附件材料。</w:t>
      </w:r>
    </w:p>
    <w:p>
      <w:pPr>
        <w:snapToGrid w:val="0"/>
        <w:spacing w:line="360" w:lineRule="auto"/>
        <w:ind w:firstLine="480" w:firstLineChars="200"/>
        <w:jc w:val="left"/>
        <w:rPr>
          <w:rFonts w:ascii="宋体" w:hAnsi="宋体" w:eastAsia="宋体"/>
          <w:color w:val="000000"/>
          <w:sz w:val="24"/>
          <w:szCs w:val="24"/>
        </w:rPr>
      </w:pPr>
      <w:r>
        <w:rPr>
          <w:rFonts w:ascii="宋体" w:hAnsi="宋体" w:eastAsia="宋体"/>
          <w:color w:val="000000"/>
          <w:sz w:val="24"/>
          <w:szCs w:val="24"/>
        </w:rPr>
        <w:t>5、</w:t>
      </w:r>
      <w:r>
        <w:rPr>
          <w:rFonts w:hint="eastAsia" w:ascii="宋体" w:hAnsi="宋体" w:eastAsia="宋体"/>
          <w:b/>
          <w:bCs/>
          <w:color w:val="000000"/>
          <w:sz w:val="24"/>
          <w:szCs w:val="24"/>
          <w:lang w:eastAsia="zh-CN"/>
        </w:rPr>
        <w:t>班主任</w:t>
      </w:r>
      <w:r>
        <w:rPr>
          <w:rFonts w:ascii="宋体" w:hAnsi="宋体" w:eastAsia="宋体"/>
          <w:b/>
          <w:bCs/>
          <w:color w:val="000000"/>
          <w:sz w:val="24"/>
          <w:szCs w:val="24"/>
        </w:rPr>
        <w:t>提交学生材料</w:t>
      </w:r>
      <w:r>
        <w:rPr>
          <w:rFonts w:ascii="宋体" w:hAnsi="宋体" w:eastAsia="宋体"/>
          <w:color w:val="000000"/>
          <w:sz w:val="24"/>
          <w:szCs w:val="24"/>
        </w:rPr>
        <w:t>：</w:t>
      </w:r>
      <w:r>
        <w:rPr>
          <w:rFonts w:hint="eastAsia" w:ascii="宋体" w:hAnsi="宋体" w:eastAsia="宋体"/>
          <w:color w:val="000000"/>
          <w:sz w:val="24"/>
          <w:szCs w:val="24"/>
          <w:lang w:eastAsia="zh-CN"/>
        </w:rPr>
        <w:t>班主任</w:t>
      </w:r>
      <w:r>
        <w:rPr>
          <w:rFonts w:ascii="宋体" w:hAnsi="宋体" w:eastAsia="宋体"/>
          <w:color w:val="000000"/>
          <w:sz w:val="24"/>
          <w:szCs w:val="24"/>
        </w:rPr>
        <w:t>审核自己的学生信息无误后，提交给上级审核。</w:t>
      </w:r>
    </w:p>
    <w:p>
      <w:pPr>
        <w:snapToGrid w:val="0"/>
        <w:spacing w:line="360" w:lineRule="auto"/>
        <w:ind w:firstLine="480" w:firstLineChars="200"/>
        <w:jc w:val="left"/>
        <w:rPr>
          <w:rFonts w:ascii="宋体" w:hAnsi="宋体" w:eastAsia="宋体"/>
          <w:color w:val="000000"/>
          <w:sz w:val="24"/>
          <w:szCs w:val="24"/>
        </w:rPr>
      </w:pPr>
      <w:r>
        <w:rPr>
          <w:rFonts w:ascii="宋体" w:hAnsi="宋体" w:eastAsia="宋体"/>
          <w:color w:val="000000"/>
          <w:sz w:val="24"/>
          <w:szCs w:val="24"/>
        </w:rPr>
        <w:t>6、</w:t>
      </w:r>
      <w:r>
        <w:rPr>
          <w:rFonts w:ascii="宋体" w:hAnsi="宋体" w:eastAsia="宋体"/>
          <w:b/>
          <w:bCs/>
          <w:color w:val="000000"/>
          <w:sz w:val="24"/>
          <w:szCs w:val="24"/>
        </w:rPr>
        <w:t>学校审核学生材料</w:t>
      </w:r>
      <w:r>
        <w:rPr>
          <w:rFonts w:ascii="宋体" w:hAnsi="宋体" w:eastAsia="宋体"/>
          <w:color w:val="000000"/>
          <w:sz w:val="24"/>
          <w:szCs w:val="24"/>
        </w:rPr>
        <w:t>：学生材料将会被</w:t>
      </w:r>
      <w:r>
        <w:rPr>
          <w:rFonts w:hint="eastAsia" w:ascii="宋体" w:hAnsi="宋体" w:eastAsia="宋体"/>
          <w:color w:val="000000"/>
          <w:sz w:val="24"/>
          <w:szCs w:val="24"/>
          <w:lang w:eastAsia="zh-CN"/>
        </w:rPr>
        <w:t>班主任</w:t>
      </w:r>
      <w:r>
        <w:rPr>
          <w:rFonts w:ascii="宋体" w:hAnsi="宋体" w:eastAsia="宋体"/>
          <w:color w:val="000000"/>
          <w:sz w:val="24"/>
          <w:szCs w:val="24"/>
        </w:rPr>
        <w:t>提交给学校管理员处进行审核。</w:t>
      </w:r>
    </w:p>
    <w:p>
      <w:pPr>
        <w:snapToGrid w:val="0"/>
        <w:spacing w:line="360" w:lineRule="auto"/>
        <w:ind w:firstLine="480" w:firstLineChars="200"/>
        <w:jc w:val="left"/>
        <w:rPr>
          <w:rFonts w:ascii="宋体" w:hAnsi="宋体" w:eastAsia="宋体"/>
          <w:color w:val="000000"/>
          <w:sz w:val="24"/>
          <w:szCs w:val="24"/>
        </w:rPr>
      </w:pPr>
      <w:r>
        <w:rPr>
          <w:rFonts w:ascii="宋体" w:hAnsi="宋体" w:eastAsia="宋体"/>
          <w:color w:val="000000"/>
          <w:sz w:val="24"/>
          <w:szCs w:val="24"/>
        </w:rPr>
        <w:t>7、</w:t>
      </w:r>
      <w:r>
        <w:rPr>
          <w:rFonts w:ascii="宋体" w:hAnsi="宋体" w:eastAsia="宋体"/>
          <w:b/>
          <w:bCs/>
          <w:color w:val="000000"/>
          <w:sz w:val="24"/>
          <w:szCs w:val="24"/>
        </w:rPr>
        <w:t>学校驳回学生材料</w:t>
      </w:r>
      <w:r>
        <w:rPr>
          <w:rFonts w:ascii="宋体" w:hAnsi="宋体" w:eastAsia="宋体"/>
          <w:color w:val="000000"/>
          <w:sz w:val="24"/>
          <w:szCs w:val="24"/>
        </w:rPr>
        <w:t>：学校管理员审核学生材料时，发现有学生信息不符合要求，可针对某个学生进行驳回操作（审核不通过），</w:t>
      </w:r>
      <w:r>
        <w:rPr>
          <w:rFonts w:hint="eastAsia" w:ascii="宋体" w:hAnsi="宋体" w:eastAsia="宋体"/>
          <w:color w:val="000000"/>
          <w:sz w:val="24"/>
          <w:szCs w:val="24"/>
          <w:lang w:eastAsia="zh-CN"/>
        </w:rPr>
        <w:t>班主任</w:t>
      </w:r>
      <w:r>
        <w:rPr>
          <w:rFonts w:ascii="宋体" w:hAnsi="宋体" w:eastAsia="宋体"/>
          <w:color w:val="000000"/>
          <w:sz w:val="24"/>
          <w:szCs w:val="24"/>
        </w:rPr>
        <w:t>修改信息后再次提交审核。</w:t>
      </w:r>
    </w:p>
    <w:p>
      <w:pPr>
        <w:snapToGrid w:val="0"/>
        <w:spacing w:line="360" w:lineRule="auto"/>
        <w:ind w:firstLine="480" w:firstLineChars="200"/>
        <w:jc w:val="left"/>
        <w:rPr>
          <w:rFonts w:ascii="宋体" w:hAnsi="宋体" w:eastAsia="宋体"/>
          <w:color w:val="000000"/>
          <w:sz w:val="24"/>
          <w:szCs w:val="24"/>
        </w:rPr>
      </w:pPr>
      <w:r>
        <w:rPr>
          <w:rFonts w:ascii="宋体" w:hAnsi="宋体" w:eastAsia="宋体"/>
          <w:color w:val="000000"/>
          <w:sz w:val="24"/>
          <w:szCs w:val="24"/>
        </w:rPr>
        <w:t>8、</w:t>
      </w:r>
      <w:r>
        <w:rPr>
          <w:rFonts w:ascii="宋体" w:hAnsi="宋体" w:eastAsia="宋体"/>
          <w:b/>
          <w:bCs/>
          <w:color w:val="000000"/>
          <w:sz w:val="24"/>
          <w:szCs w:val="24"/>
        </w:rPr>
        <w:t>学校提交报备计划</w:t>
      </w:r>
      <w:r>
        <w:rPr>
          <w:rFonts w:ascii="宋体" w:hAnsi="宋体" w:eastAsia="宋体"/>
          <w:color w:val="000000"/>
          <w:sz w:val="24"/>
          <w:szCs w:val="24"/>
        </w:rPr>
        <w:t>：当</w:t>
      </w:r>
      <w:r>
        <w:rPr>
          <w:rFonts w:hint="eastAsia" w:ascii="宋体" w:hAnsi="宋体" w:eastAsia="宋体"/>
          <w:color w:val="000000"/>
          <w:sz w:val="24"/>
          <w:szCs w:val="24"/>
          <w:lang w:eastAsia="zh-CN"/>
        </w:rPr>
        <w:t>班主任</w:t>
      </w:r>
      <w:r>
        <w:rPr>
          <w:rFonts w:ascii="宋体" w:hAnsi="宋体" w:eastAsia="宋体"/>
          <w:color w:val="000000"/>
          <w:sz w:val="24"/>
          <w:szCs w:val="24"/>
        </w:rPr>
        <w:t>将学生信息提交到学校时，学校管理员对学生信息逐一审核后，将整个报备计划提交到上级部门（区直属学校提交到教育厅，其他学校则提交到教育局）。</w:t>
      </w:r>
    </w:p>
    <w:p>
      <w:pPr>
        <w:snapToGrid w:val="0"/>
        <w:spacing w:line="360" w:lineRule="auto"/>
        <w:ind w:firstLine="480" w:firstLineChars="200"/>
        <w:jc w:val="left"/>
        <w:rPr>
          <w:rFonts w:ascii="宋体" w:hAnsi="宋体" w:eastAsia="宋体"/>
          <w:color w:val="000000"/>
          <w:sz w:val="24"/>
          <w:szCs w:val="24"/>
        </w:rPr>
      </w:pPr>
      <w:r>
        <w:rPr>
          <w:rFonts w:ascii="宋体" w:hAnsi="宋体" w:eastAsia="宋体"/>
          <w:color w:val="000000"/>
          <w:sz w:val="24"/>
          <w:szCs w:val="24"/>
        </w:rPr>
        <w:t>9、</w:t>
      </w:r>
      <w:r>
        <w:rPr>
          <w:rFonts w:ascii="宋体" w:hAnsi="宋体" w:eastAsia="宋体"/>
          <w:b/>
          <w:bCs/>
          <w:color w:val="000000"/>
          <w:sz w:val="24"/>
          <w:szCs w:val="24"/>
        </w:rPr>
        <w:t>教育局审核报备计划</w:t>
      </w:r>
      <w:r>
        <w:rPr>
          <w:rFonts w:ascii="宋体" w:hAnsi="宋体" w:eastAsia="宋体"/>
          <w:color w:val="000000"/>
          <w:sz w:val="24"/>
          <w:szCs w:val="24"/>
        </w:rPr>
        <w:t>：教育局管理员对学校提交上来的报备计划进行审核。如果是省外的报备计划，则还需继续提交到教育厅进一步审核。</w:t>
      </w:r>
    </w:p>
    <w:p>
      <w:pPr>
        <w:snapToGrid w:val="0"/>
        <w:spacing w:line="360" w:lineRule="auto"/>
        <w:ind w:firstLine="480" w:firstLineChars="200"/>
        <w:jc w:val="left"/>
        <w:rPr>
          <w:rFonts w:ascii="宋体" w:hAnsi="宋体" w:eastAsia="宋体"/>
          <w:color w:val="000000"/>
          <w:sz w:val="24"/>
          <w:szCs w:val="24"/>
        </w:rPr>
      </w:pPr>
      <w:r>
        <w:rPr>
          <w:rFonts w:ascii="宋体" w:hAnsi="宋体" w:eastAsia="宋体"/>
          <w:color w:val="000000"/>
          <w:sz w:val="24"/>
          <w:szCs w:val="24"/>
        </w:rPr>
        <w:t>10、</w:t>
      </w:r>
      <w:r>
        <w:rPr>
          <w:rFonts w:ascii="宋体" w:hAnsi="宋体" w:eastAsia="宋体"/>
          <w:b/>
          <w:bCs/>
          <w:color w:val="000000"/>
          <w:sz w:val="24"/>
          <w:szCs w:val="24"/>
        </w:rPr>
        <w:t>教育厅审核报备计划</w:t>
      </w:r>
      <w:r>
        <w:rPr>
          <w:rFonts w:ascii="宋体" w:hAnsi="宋体" w:eastAsia="宋体"/>
          <w:color w:val="000000"/>
          <w:sz w:val="24"/>
          <w:szCs w:val="24"/>
        </w:rPr>
        <w:t>：教育厅需要审核由</w:t>
      </w:r>
      <w:r>
        <w:rPr>
          <w:rFonts w:ascii="宋体" w:hAnsi="宋体" w:eastAsia="宋体"/>
          <w:color w:val="FF0000"/>
          <w:sz w:val="24"/>
          <w:szCs w:val="24"/>
        </w:rPr>
        <w:t>区直属学校提交的全部报备计划</w:t>
      </w:r>
      <w:r>
        <w:rPr>
          <w:rFonts w:ascii="宋体" w:hAnsi="宋体" w:eastAsia="宋体"/>
          <w:color w:val="000000"/>
          <w:sz w:val="24"/>
          <w:szCs w:val="24"/>
        </w:rPr>
        <w:t>和</w:t>
      </w:r>
      <w:r>
        <w:rPr>
          <w:rFonts w:ascii="宋体" w:hAnsi="宋体" w:eastAsia="宋体"/>
          <w:color w:val="FF0000"/>
          <w:sz w:val="24"/>
          <w:szCs w:val="24"/>
        </w:rPr>
        <w:t>市直属学校提交的省外报备计划</w:t>
      </w:r>
      <w:r>
        <w:rPr>
          <w:rFonts w:ascii="宋体" w:hAnsi="宋体" w:eastAsia="宋体"/>
          <w:color w:val="000000"/>
          <w:sz w:val="24"/>
          <w:szCs w:val="24"/>
        </w:rPr>
        <w:t>。</w:t>
      </w:r>
    </w:p>
    <w:p>
      <w:pPr>
        <w:snapToGrid w:val="0"/>
        <w:spacing w:line="360" w:lineRule="auto"/>
        <w:ind w:firstLine="480" w:firstLineChars="200"/>
        <w:jc w:val="left"/>
        <w:rPr>
          <w:rFonts w:ascii="宋体" w:hAnsi="宋体" w:eastAsia="宋体"/>
          <w:color w:val="000000"/>
          <w:sz w:val="24"/>
          <w:szCs w:val="24"/>
        </w:rPr>
      </w:pPr>
      <w:r>
        <w:rPr>
          <w:rFonts w:ascii="宋体" w:hAnsi="宋体" w:eastAsia="宋体"/>
          <w:color w:val="000000"/>
          <w:sz w:val="24"/>
          <w:szCs w:val="24"/>
        </w:rPr>
        <w:t>11、</w:t>
      </w:r>
      <w:r>
        <w:rPr>
          <w:rFonts w:ascii="宋体" w:hAnsi="宋体" w:eastAsia="宋体"/>
          <w:b/>
          <w:bCs/>
          <w:color w:val="000000"/>
          <w:sz w:val="24"/>
          <w:szCs w:val="24"/>
        </w:rPr>
        <w:t>教育局/厅驳回报备计划</w:t>
      </w:r>
      <w:r>
        <w:rPr>
          <w:rFonts w:ascii="宋体" w:hAnsi="宋体" w:eastAsia="宋体"/>
          <w:color w:val="000000"/>
          <w:sz w:val="24"/>
          <w:szCs w:val="24"/>
        </w:rPr>
        <w:t>：教育局/厅在对整个报备计划进行审核时，需要先对</w:t>
      </w:r>
      <w:r>
        <w:rPr>
          <w:rFonts w:ascii="宋体" w:hAnsi="宋体" w:eastAsia="宋体"/>
          <w:color w:val="FF0000"/>
          <w:sz w:val="24"/>
          <w:szCs w:val="24"/>
        </w:rPr>
        <w:t>所有学生材料</w:t>
      </w:r>
      <w:r>
        <w:rPr>
          <w:rFonts w:ascii="宋体" w:hAnsi="宋体" w:eastAsia="宋体"/>
          <w:color w:val="000000"/>
          <w:sz w:val="24"/>
          <w:szCs w:val="24"/>
        </w:rPr>
        <w:t>进行审核，符合要求的则审核通过；不符合要求的则审核不通过。最后再对报备计划审核，若有学生材料被审核不通过的，则需对报备计划做驳回操作（审核不通过）。被驳回后，学校只能修改审核不通过的学生信息，并重新提交。</w:t>
      </w:r>
    </w:p>
    <w:p>
      <w:pPr>
        <w:rPr>
          <w:rFonts w:hint="eastAsia" w:ascii="微软雅黑" w:hAnsi="微软雅黑" w:eastAsia="微软雅黑"/>
          <w:lang w:val="en-US" w:eastAsia="zh-CN"/>
        </w:rPr>
      </w:pPr>
      <w:r>
        <w:rPr>
          <w:rFonts w:hint="eastAsia" w:ascii="微软雅黑" w:hAnsi="微软雅黑" w:eastAsia="微软雅黑"/>
          <w:lang w:val="en-US" w:eastAsia="zh-CN"/>
        </w:rPr>
        <w:br w:type="page"/>
      </w:r>
    </w:p>
    <w:p>
      <w:pPr>
        <w:pStyle w:val="3"/>
        <w:numPr>
          <w:ilvl w:val="1"/>
          <w:numId w:val="1"/>
        </w:numPr>
        <w:snapToGrid w:val="0"/>
        <w:ind w:leftChars="200"/>
        <w:rPr>
          <w:rFonts w:hint="eastAsia" w:ascii="微软雅黑" w:hAnsi="微软雅黑" w:eastAsia="微软雅黑"/>
          <w:lang w:val="en-US" w:eastAsia="zh-CN"/>
        </w:rPr>
      </w:pPr>
      <w:bookmarkStart w:id="11" w:name="_Toc20883"/>
      <w:r>
        <w:rPr>
          <w:rFonts w:hint="eastAsia" w:ascii="微软雅黑" w:hAnsi="微软雅黑" w:eastAsia="微软雅黑"/>
          <w:lang w:val="en-US" w:eastAsia="zh-CN"/>
        </w:rPr>
        <w:t>微信公众号：广西职业院校学生实习管理平台</w:t>
      </w:r>
      <w:bookmarkEnd w:id="11"/>
    </w:p>
    <w:p>
      <w:pPr>
        <w:spacing w:line="360" w:lineRule="auto"/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学生和老师可在微信搜索</w:t>
      </w:r>
      <w:r>
        <w:rPr>
          <w:rFonts w:hint="default"/>
          <w:rtl w:val="0"/>
          <w:cs w:val="0"/>
          <w:lang w:eastAsia="zh-CN"/>
        </w:rPr>
        <w:t>公众号</w:t>
      </w:r>
      <w:r>
        <w:rPr>
          <w:rFonts w:hint="eastAsia"/>
          <w:b/>
          <w:bCs/>
          <w:sz w:val="24"/>
          <w:szCs w:val="28"/>
          <w:lang w:val="en-US" w:eastAsia="zh-CN"/>
        </w:rPr>
        <w:t>广西职业院校学生实习管理平台</w:t>
      </w:r>
      <w:r>
        <w:rPr>
          <w:rFonts w:hint="eastAsia"/>
          <w:lang w:val="en-US" w:eastAsia="zh-CN"/>
        </w:rPr>
        <w:t>或扫描下方二维码关注</w:t>
      </w:r>
      <w:r>
        <w:rPr>
          <w:rFonts w:hint="default"/>
          <w:rtl w:val="0"/>
          <w:cs w:val="0"/>
          <w:lang w:eastAsia="zh-CN"/>
        </w:rPr>
        <w:t>本</w:t>
      </w:r>
      <w:r>
        <w:rPr>
          <w:rFonts w:hint="eastAsia"/>
          <w:lang w:val="en-US" w:eastAsia="zh-CN"/>
        </w:rPr>
        <w:t>平台公众号，关注后</w:t>
      </w:r>
      <w:r>
        <w:rPr>
          <w:rFonts w:hint="default"/>
          <w:rtl w:val="0"/>
          <w:cs w:val="0"/>
          <w:lang w:eastAsia="zh-CN"/>
        </w:rPr>
        <w:t>，目前只有学生和指导老师使用手机端的功能。学生则选择</w:t>
      </w:r>
      <w:r>
        <w:rPr>
          <w:rFonts w:hint="eastAsia"/>
          <w:lang w:val="en-US" w:eastAsia="zh-CN"/>
        </w:rPr>
        <w:t>学生</w:t>
      </w:r>
      <w:r>
        <w:rPr>
          <w:rFonts w:hint="default"/>
          <w:rtl w:val="0"/>
          <w:cs w:val="0"/>
          <w:lang w:eastAsia="zh-CN"/>
        </w:rPr>
        <w:t>菜单进入学生端，指导老师则从</w:t>
      </w:r>
      <w:r>
        <w:rPr>
          <w:rFonts w:hint="eastAsia"/>
          <w:lang w:val="en-US" w:eastAsia="zh-CN"/>
        </w:rPr>
        <w:t>老师端进入</w:t>
      </w:r>
      <w:r>
        <w:rPr>
          <w:rFonts w:hint="default"/>
          <w:rtl w:val="0"/>
          <w:cs w:val="0"/>
          <w:lang w:eastAsia="zh-CN"/>
        </w:rPr>
        <w:t>教师</w:t>
      </w:r>
      <w:r>
        <w:rPr>
          <w:rFonts w:hint="eastAsia"/>
          <w:lang w:val="en-US" w:eastAsia="zh-CN"/>
        </w:rPr>
        <w:t>端。手机端具体操作见学生/</w:t>
      </w:r>
      <w:r>
        <w:rPr>
          <w:rFonts w:hint="default"/>
          <w:rtl w:val="0"/>
          <w:cs w:val="0"/>
          <w:lang w:eastAsia="zh-CN"/>
        </w:rPr>
        <w:t>指导</w:t>
      </w:r>
      <w:r>
        <w:rPr>
          <w:rFonts w:hint="eastAsia"/>
          <w:lang w:val="en-US" w:eastAsia="zh-CN"/>
        </w:rPr>
        <w:t>老师操作手册。</w:t>
      </w:r>
    </w:p>
    <w:p>
      <w:pPr>
        <w:spacing w:line="360" w:lineRule="auto"/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广西职业院校学生实习管理平台微信公众号二维码：</w:t>
      </w:r>
    </w:p>
    <w:p>
      <w:pPr>
        <w:ind w:firstLine="0" w:firstLineChars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1249680" cy="1249680"/>
            <wp:effectExtent l="0" t="0" r="7620" b="7620"/>
            <wp:docPr id="10" name="图片 10" descr="66e23942fa5e28bd0c78730113801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66e23942fa5e28bd0c78730113801d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49680" cy="124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广西职业院校学生实习管理平台微信公众号主页：</w:t>
      </w:r>
    </w:p>
    <w:p>
      <w:pPr>
        <w:snapToGrid w:val="0"/>
        <w:spacing w:line="360" w:lineRule="auto"/>
        <w:ind w:firstLine="420" w:firstLineChars="200"/>
        <w:jc w:val="center"/>
        <w:rPr>
          <w:rFonts w:ascii="宋体" w:hAnsi="宋体" w:eastAsia="宋体"/>
          <w:color w:val="000000"/>
          <w:sz w:val="24"/>
          <w:szCs w:val="24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382520" cy="4945380"/>
            <wp:effectExtent l="0" t="0" r="17780" b="7620"/>
            <wp:docPr id="11" name="图片 11" descr="46a5053f81a460be5d98232834e25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46a5053f81a460be5d98232834e2593"/>
                    <pic:cNvPicPr>
                      <a:picLocks noChangeAspect="1"/>
                    </pic:cNvPicPr>
                  </pic:nvPicPr>
                  <pic:blipFill>
                    <a:blip r:embed="rId7"/>
                    <a:srcRect t="4306"/>
                    <a:stretch>
                      <a:fillRect/>
                    </a:stretch>
                  </pic:blipFill>
                  <pic:spPr>
                    <a:xfrm>
                      <a:off x="0" y="0"/>
                      <a:ext cx="2382520" cy="4945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1"/>
        </w:numPr>
        <w:snapToGrid w:val="0"/>
        <w:spacing w:before="340" w:after="330" w:line="576" w:lineRule="auto"/>
        <w:ind w:hanging="425"/>
        <w:jc w:val="both"/>
        <w:rPr>
          <w:rFonts w:ascii="宋体" w:hAnsi="宋体" w:eastAsia="宋体"/>
        </w:rPr>
      </w:pPr>
      <w:bookmarkStart w:id="12" w:name="_Toc9959"/>
      <w:r>
        <w:rPr>
          <w:rFonts w:ascii="宋体" w:hAnsi="宋体" w:eastAsia="宋体"/>
        </w:rPr>
        <w:t>功能说明</w:t>
      </w:r>
      <w:bookmarkEnd w:id="12"/>
    </w:p>
    <w:p>
      <w:pPr>
        <w:pStyle w:val="3"/>
        <w:numPr>
          <w:ilvl w:val="1"/>
          <w:numId w:val="1"/>
        </w:numPr>
        <w:snapToGrid w:val="0"/>
        <w:ind w:left="845" w:leftChars="200" w:hanging="425"/>
        <w:rPr>
          <w:rFonts w:ascii="微软雅黑" w:hAnsi="微软雅黑" w:eastAsia="微软雅黑"/>
        </w:rPr>
      </w:pPr>
      <w:bookmarkStart w:id="13" w:name="_Toc7571"/>
      <w:r>
        <w:rPr>
          <w:rFonts w:ascii="微软雅黑" w:hAnsi="微软雅黑" w:eastAsia="微软雅黑"/>
        </w:rPr>
        <w:t>登陆实习管理系统后台</w:t>
      </w:r>
      <w:bookmarkEnd w:id="13"/>
    </w:p>
    <w:p>
      <w:pPr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/>
          <w:color w:val="0000FF"/>
          <w:sz w:val="24"/>
          <w:szCs w:val="24"/>
        </w:rPr>
      </w:pPr>
      <w:r>
        <w:rPr>
          <w:rFonts w:ascii="宋体" w:hAnsi="宋体" w:eastAsia="宋体"/>
          <w:color w:val="000000"/>
          <w:sz w:val="24"/>
          <w:szCs w:val="24"/>
        </w:rPr>
        <w:t>输入网址：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"http://gxzjsx.gxibvc.net" </w:instrText>
      </w:r>
      <w:r>
        <w:rPr>
          <w:rFonts w:hint="eastAsia"/>
        </w:rPr>
        <w:fldChar w:fldCharType="separate"/>
      </w:r>
      <w:r>
        <w:rPr>
          <w:rStyle w:val="15"/>
          <w:rFonts w:hint="eastAsia"/>
        </w:rPr>
        <w:t>http://gxzjsx.gxibvc.net</w:t>
      </w:r>
      <w:r>
        <w:rPr>
          <w:rFonts w:hint="eastAsia"/>
        </w:rPr>
        <w:fldChar w:fldCharType="end"/>
      </w:r>
      <w:r>
        <w:rPr>
          <w:rFonts w:hint="eastAsia"/>
          <w:lang w:val="en-US" w:eastAsia="zh-CN"/>
        </w:rPr>
        <w:t xml:space="preserve"> </w:t>
      </w:r>
    </w:p>
    <w:p>
      <w:pPr>
        <w:snapToGrid w:val="0"/>
        <w:spacing w:line="360" w:lineRule="auto"/>
        <w:ind w:firstLine="480" w:firstLineChars="200"/>
        <w:rPr>
          <w:rFonts w:ascii="宋体" w:hAnsi="宋体" w:eastAsia="宋体"/>
          <w:b/>
          <w:bCs/>
          <w:color w:val="000000"/>
          <w:sz w:val="24"/>
          <w:szCs w:val="24"/>
        </w:rPr>
      </w:pPr>
      <w:r>
        <w:rPr>
          <w:rFonts w:ascii="宋体" w:hAnsi="宋体" w:eastAsia="宋体"/>
          <w:color w:val="000000"/>
          <w:sz w:val="24"/>
          <w:szCs w:val="24"/>
        </w:rPr>
        <w:t>登录方式：使用账户和密码登录</w:t>
      </w:r>
    </w:p>
    <w:p>
      <w:pPr>
        <w:snapToGrid w:val="0"/>
        <w:spacing w:line="360" w:lineRule="auto"/>
        <w:ind w:firstLine="420"/>
        <w:rPr>
          <w:rFonts w:ascii="宋体" w:hAnsi="宋体" w:eastAsia="宋体"/>
          <w:color w:val="000000"/>
          <w:sz w:val="24"/>
          <w:szCs w:val="24"/>
        </w:rPr>
      </w:pPr>
      <w:r>
        <w:rPr>
          <w:rFonts w:ascii="宋体" w:hAnsi="宋体" w:eastAsia="宋体"/>
          <w:color w:val="000000"/>
          <w:sz w:val="24"/>
          <w:szCs w:val="24"/>
        </w:rPr>
        <w:t xml:space="preserve"> 打开网站，选择【中职院校登录入口】</w:t>
      </w:r>
    </w:p>
    <w:p>
      <w:pPr>
        <w:snapToGrid w:val="0"/>
        <w:jc w:val="center"/>
        <w:rPr>
          <w:rFonts w:ascii="宋体" w:hAnsi="宋体" w:eastAsia="宋体"/>
          <w:color w:val="000000"/>
          <w:sz w:val="24"/>
          <w:szCs w:val="24"/>
        </w:rPr>
      </w:pPr>
      <w:r>
        <w:drawing>
          <wp:inline distT="0" distB="0" distL="114300" distR="114300">
            <wp:extent cx="5265420" cy="2585720"/>
            <wp:effectExtent l="0" t="0" r="5080" b="5080"/>
            <wp:docPr id="7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58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napToGrid w:val="0"/>
        <w:spacing w:line="360" w:lineRule="auto"/>
        <w:ind w:firstLine="480" w:firstLineChars="200"/>
        <w:rPr>
          <w:rFonts w:ascii="宋体" w:hAnsi="宋体" w:eastAsia="宋体"/>
          <w:color w:val="000000"/>
          <w:sz w:val="24"/>
          <w:szCs w:val="24"/>
        </w:rPr>
      </w:pPr>
      <w:r>
        <w:rPr>
          <w:rFonts w:ascii="宋体" w:hAnsi="宋体" w:eastAsia="宋体"/>
          <w:color w:val="000000"/>
          <w:sz w:val="24"/>
          <w:szCs w:val="24"/>
        </w:rPr>
        <w:t>1）使用账户和密码登录方式，如下图：</w:t>
      </w:r>
    </w:p>
    <w:p>
      <w:pPr>
        <w:snapToGrid w:val="0"/>
        <w:jc w:val="center"/>
        <w:rPr>
          <w:rFonts w:ascii="宋体" w:hAnsi="宋体" w:eastAsia="宋体"/>
          <w:color w:val="000000"/>
          <w:sz w:val="24"/>
          <w:szCs w:val="24"/>
        </w:rPr>
      </w:pPr>
      <w:r>
        <w:drawing>
          <wp:inline distT="0" distB="0" distL="114300" distR="114300">
            <wp:extent cx="5271770" cy="2601595"/>
            <wp:effectExtent l="0" t="0" r="11430" b="1905"/>
            <wp:docPr id="8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60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napToGrid w:val="0"/>
        <w:spacing w:line="360" w:lineRule="auto"/>
        <w:ind w:firstLine="480" w:firstLineChars="200"/>
        <w:rPr>
          <w:rFonts w:ascii="宋体" w:hAnsi="宋体" w:eastAsia="宋体"/>
          <w:color w:val="000000"/>
          <w:sz w:val="24"/>
          <w:szCs w:val="24"/>
        </w:rPr>
      </w:pPr>
      <w:r>
        <w:rPr>
          <w:rFonts w:ascii="宋体" w:hAnsi="宋体" w:eastAsia="宋体"/>
          <w:color w:val="000000"/>
          <w:sz w:val="24"/>
          <w:szCs w:val="24"/>
        </w:rPr>
        <w:t>2）</w:t>
      </w:r>
      <w:r>
        <w:rPr>
          <w:rFonts w:hint="eastAsia" w:ascii="宋体" w:hAnsi="宋体" w:eastAsia="宋体"/>
          <w:color w:val="000000"/>
          <w:sz w:val="24"/>
          <w:szCs w:val="24"/>
          <w:lang w:val="en-US" w:eastAsia="zh-CN"/>
        </w:rPr>
        <w:t>班主任</w:t>
      </w:r>
      <w:r>
        <w:rPr>
          <w:rFonts w:ascii="宋体" w:hAnsi="宋体" w:eastAsia="宋体"/>
          <w:color w:val="000000"/>
          <w:sz w:val="24"/>
          <w:szCs w:val="24"/>
        </w:rPr>
        <w:t>登录首页如下图所示：</w:t>
      </w:r>
    </w:p>
    <w:p>
      <w:pPr>
        <w:snapToGrid w:val="0"/>
        <w:jc w:val="center"/>
        <w:rPr>
          <w:rFonts w:ascii="宋体" w:hAnsi="宋体" w:eastAsia="宋体"/>
          <w:color w:val="000000"/>
          <w:sz w:val="24"/>
          <w:szCs w:val="24"/>
        </w:rPr>
      </w:pPr>
      <w:r>
        <w:drawing>
          <wp:inline distT="0" distB="0" distL="114300" distR="114300">
            <wp:extent cx="5266690" cy="2616835"/>
            <wp:effectExtent l="0" t="0" r="10160" b="12065"/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16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napToGrid w:val="0"/>
        <w:spacing w:line="360" w:lineRule="auto"/>
        <w:rPr>
          <w:rFonts w:ascii="宋体" w:hAnsi="宋体" w:eastAsia="宋体"/>
          <w:color w:val="000000"/>
          <w:sz w:val="24"/>
          <w:szCs w:val="24"/>
        </w:rPr>
      </w:pPr>
    </w:p>
    <w:p>
      <w:pPr>
        <w:pStyle w:val="18"/>
        <w:numPr>
          <w:ilvl w:val="0"/>
          <w:numId w:val="0"/>
        </w:numPr>
        <w:ind w:left="120" w:leftChars="0"/>
      </w:pPr>
    </w:p>
    <w:p>
      <w:pPr>
        <w:pStyle w:val="3"/>
        <w:numPr>
          <w:ilvl w:val="1"/>
          <w:numId w:val="1"/>
        </w:numPr>
        <w:snapToGrid w:val="0"/>
        <w:ind w:left="845" w:leftChars="200" w:hanging="425"/>
        <w:rPr>
          <w:rFonts w:hint="eastAsia" w:ascii="微软雅黑" w:hAnsi="微软雅黑" w:eastAsia="微软雅黑"/>
        </w:rPr>
      </w:pPr>
      <w:bookmarkStart w:id="14" w:name="_Toc10054"/>
      <w:r>
        <w:rPr>
          <w:rFonts w:hint="eastAsia" w:ascii="微软雅黑" w:hAnsi="微软雅黑" w:eastAsia="微软雅黑"/>
          <w:lang w:eastAsia="zh-CN"/>
        </w:rPr>
        <w:t>班主任</w:t>
      </w:r>
      <w:r>
        <w:rPr>
          <w:rFonts w:hint="eastAsia" w:ascii="微软雅黑" w:hAnsi="微软雅黑" w:eastAsia="微软雅黑"/>
          <w:lang w:val="en-US" w:eastAsia="zh-CN"/>
        </w:rPr>
        <w:t>操作说明</w:t>
      </w:r>
      <w:bookmarkEnd w:id="14"/>
    </w:p>
    <w:p>
      <w:pPr>
        <w:pStyle w:val="4"/>
        <w:numPr>
          <w:ilvl w:val="2"/>
          <w:numId w:val="1"/>
        </w:numPr>
        <w:snapToGrid w:val="0"/>
        <w:ind w:leftChars="400"/>
        <w:rPr>
          <w:rFonts w:ascii="黑体" w:hAnsi="黑体" w:eastAsia="黑体"/>
        </w:rPr>
      </w:pPr>
      <w:bookmarkStart w:id="15" w:name="_Toc3067"/>
      <w:r>
        <w:rPr>
          <w:rFonts w:ascii="微软雅黑" w:hAnsi="微软雅黑" w:eastAsia="微软雅黑"/>
        </w:rPr>
        <w:t>首页</w:t>
      </w:r>
      <w:bookmarkEnd w:id="15"/>
    </w:p>
    <w:p>
      <w:pPr>
        <w:keepNext w:val="0"/>
        <w:keepLines w:val="0"/>
        <w:widowControl w:val="0"/>
        <w:suppressLineNumbers w:val="0"/>
        <w:snapToGrid w:val="0"/>
        <w:spacing w:before="0" w:beforeAutospacing="0" w:after="0" w:afterAutospacing="0" w:line="360" w:lineRule="auto"/>
        <w:ind w:left="0" w:right="0" w:firstLine="480" w:firstLineChars="200"/>
        <w:jc w:val="both"/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"/>
        </w:rPr>
        <w:t>班主任登录账号后，可在首页看到待办统计，分别是：</w:t>
      </w:r>
    </w:p>
    <w:p>
      <w:pPr>
        <w:keepNext w:val="0"/>
        <w:keepLines w:val="0"/>
        <w:widowControl w:val="0"/>
        <w:suppressLineNumbers w:val="0"/>
        <w:snapToGrid w:val="0"/>
        <w:spacing w:before="0" w:beforeAutospacing="0" w:after="0" w:afterAutospacing="0" w:line="360" w:lineRule="auto"/>
        <w:ind w:left="0" w:right="0" w:firstLine="480" w:firstLineChars="200"/>
        <w:jc w:val="both"/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"/>
        </w:rPr>
        <w:t>【待审变更（班主任）】：显示的是实习变更还需要审核的学生。</w:t>
      </w:r>
    </w:p>
    <w:p>
      <w:pPr>
        <w:snapToGrid w:val="0"/>
        <w:ind w:left="425" w:hanging="425"/>
        <w:jc w:val="left"/>
        <w:rPr>
          <w:rFonts w:ascii="宋体" w:hAnsi="宋体" w:eastAsia="宋体"/>
          <w:color w:val="000000"/>
          <w:sz w:val="44"/>
          <w:szCs w:val="44"/>
        </w:rPr>
      </w:pPr>
      <w:r>
        <w:drawing>
          <wp:inline distT="0" distB="0" distL="114300" distR="114300">
            <wp:extent cx="5266690" cy="2616835"/>
            <wp:effectExtent l="0" t="0" r="10160" b="12065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16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黑体" w:hAnsi="黑体" w:eastAsia="黑体"/>
        </w:rPr>
      </w:pPr>
      <w:r>
        <w:rPr>
          <w:rFonts w:ascii="微软雅黑" w:hAnsi="微软雅黑" w:eastAsia="微软雅黑"/>
        </w:rPr>
        <w:br w:type="page"/>
      </w:r>
    </w:p>
    <w:p>
      <w:pPr>
        <w:pStyle w:val="4"/>
        <w:numPr>
          <w:ilvl w:val="2"/>
          <w:numId w:val="1"/>
        </w:numPr>
        <w:snapToGrid w:val="0"/>
        <w:ind w:left="1407" w:leftChars="400" w:hanging="567"/>
        <w:rPr>
          <w:rFonts w:ascii="黑体" w:hAnsi="黑体" w:eastAsia="黑体"/>
        </w:rPr>
      </w:pPr>
      <w:bookmarkStart w:id="16" w:name="_Toc14243"/>
      <w:r>
        <w:rPr>
          <w:rFonts w:hint="eastAsia" w:ascii="微软雅黑" w:hAnsi="微软雅黑" w:eastAsia="微软雅黑"/>
          <w:lang w:eastAsia="zh-CN"/>
        </w:rPr>
        <w:t>班主任</w:t>
      </w:r>
      <w:r>
        <w:rPr>
          <w:rFonts w:ascii="微软雅黑" w:hAnsi="微软雅黑" w:eastAsia="微软雅黑"/>
        </w:rPr>
        <w:t>上传学生附件材</w:t>
      </w:r>
      <w:r>
        <w:rPr>
          <w:rFonts w:ascii="黑体" w:hAnsi="黑体" w:eastAsia="黑体"/>
        </w:rPr>
        <w:t>料</w:t>
      </w:r>
      <w:bookmarkEnd w:id="16"/>
    </w:p>
    <w:p>
      <w:pPr>
        <w:snapToGrid w:val="0"/>
        <w:spacing w:line="360" w:lineRule="auto"/>
        <w:ind w:firstLine="420"/>
        <w:rPr>
          <w:rFonts w:ascii="宋体" w:hAnsi="宋体" w:eastAsia="宋体"/>
          <w:color w:val="000000"/>
          <w:sz w:val="24"/>
          <w:szCs w:val="24"/>
        </w:rPr>
      </w:pPr>
      <w:r>
        <w:rPr>
          <w:rFonts w:hint="eastAsia" w:ascii="宋体" w:hAnsi="宋体" w:eastAsia="宋体"/>
          <w:color w:val="000000"/>
          <w:sz w:val="24"/>
          <w:szCs w:val="24"/>
          <w:lang w:eastAsia="zh-CN"/>
        </w:rPr>
        <w:t>班主任</w:t>
      </w:r>
      <w:r>
        <w:rPr>
          <w:rFonts w:ascii="宋体" w:hAnsi="宋体" w:eastAsia="宋体"/>
          <w:color w:val="000000"/>
          <w:sz w:val="24"/>
          <w:szCs w:val="24"/>
        </w:rPr>
        <w:t>登录实习管理系统，找到学生</w:t>
      </w:r>
      <w:r>
        <w:rPr>
          <w:rFonts w:hint="eastAsia" w:ascii="宋体" w:hAnsi="宋体" w:eastAsia="宋体"/>
          <w:color w:val="000000"/>
          <w:sz w:val="24"/>
          <w:szCs w:val="24"/>
          <w:lang w:val="en-US" w:eastAsia="zh-CN"/>
        </w:rPr>
        <w:t>管理-班主任列表</w:t>
      </w:r>
      <w:r>
        <w:rPr>
          <w:rFonts w:ascii="宋体" w:hAnsi="宋体" w:eastAsia="宋体"/>
          <w:color w:val="000000"/>
          <w:sz w:val="24"/>
          <w:szCs w:val="24"/>
        </w:rPr>
        <w:t>，点击【修改】按钮，上传学生的附件资料：</w:t>
      </w:r>
    </w:p>
    <w:p>
      <w:pPr>
        <w:snapToGrid w:val="0"/>
        <w:spacing w:line="360" w:lineRule="auto"/>
        <w:rPr>
          <w:rFonts w:ascii="宋体" w:hAnsi="宋体" w:eastAsia="宋体"/>
          <w:color w:val="000000"/>
          <w:sz w:val="24"/>
          <w:szCs w:val="24"/>
        </w:rPr>
      </w:pPr>
      <w:r>
        <w:rPr>
          <w:rFonts w:ascii="微软雅黑" w:hAnsi="微软雅黑" w:eastAsia="微软雅黑"/>
          <w:color w:val="000000"/>
          <w:szCs w:val="21"/>
        </w:rPr>
        <w:drawing>
          <wp:inline distT="0" distB="0" distL="0" distR="0">
            <wp:extent cx="5257800" cy="2609850"/>
            <wp:effectExtent l="0" t="0" r="0" b="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napToGrid w:val="0"/>
        <w:spacing w:line="360" w:lineRule="auto"/>
        <w:ind w:firstLine="420"/>
        <w:rPr>
          <w:rFonts w:ascii="宋体" w:hAnsi="宋体" w:eastAsia="宋体"/>
          <w:color w:val="000000"/>
          <w:sz w:val="24"/>
          <w:szCs w:val="24"/>
        </w:rPr>
      </w:pPr>
      <w:r>
        <w:rPr>
          <w:rFonts w:ascii="宋体" w:hAnsi="宋体" w:eastAsia="宋体"/>
          <w:color w:val="000000"/>
          <w:sz w:val="24"/>
          <w:szCs w:val="24"/>
        </w:rPr>
        <w:t>选择文件附件：</w:t>
      </w:r>
    </w:p>
    <w:p>
      <w:pPr>
        <w:snapToGrid w:val="0"/>
        <w:spacing w:line="360" w:lineRule="auto"/>
        <w:rPr>
          <w:rFonts w:ascii="宋体" w:hAnsi="宋体" w:eastAsia="宋体"/>
          <w:color w:val="000000"/>
          <w:sz w:val="24"/>
          <w:szCs w:val="24"/>
        </w:rPr>
      </w:pPr>
      <w:r>
        <w:rPr>
          <w:rFonts w:ascii="微软雅黑" w:hAnsi="微软雅黑" w:eastAsia="微软雅黑"/>
          <w:color w:val="000000"/>
          <w:szCs w:val="21"/>
        </w:rPr>
        <w:drawing>
          <wp:inline distT="0" distB="0" distL="0" distR="0">
            <wp:extent cx="5267325" cy="3152775"/>
            <wp:effectExtent l="0" t="0" r="0" b="0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/>
          <w:color w:val="000000"/>
          <w:sz w:val="24"/>
          <w:szCs w:val="24"/>
        </w:rPr>
      </w:pPr>
      <w:r>
        <w:rPr>
          <w:rFonts w:ascii="宋体" w:hAnsi="宋体" w:eastAsia="宋体"/>
          <w:color w:val="000000"/>
          <w:sz w:val="24"/>
          <w:szCs w:val="24"/>
        </w:rPr>
        <w:br w:type="page"/>
      </w:r>
    </w:p>
    <w:p>
      <w:pPr>
        <w:snapToGrid w:val="0"/>
        <w:spacing w:line="360" w:lineRule="auto"/>
        <w:ind w:firstLine="420"/>
        <w:rPr>
          <w:rFonts w:ascii="宋体" w:hAnsi="宋体" w:eastAsia="宋体"/>
          <w:color w:val="000000"/>
          <w:sz w:val="24"/>
          <w:szCs w:val="24"/>
        </w:rPr>
      </w:pPr>
      <w:r>
        <w:rPr>
          <w:rFonts w:ascii="宋体" w:hAnsi="宋体" w:eastAsia="宋体"/>
          <w:color w:val="000000"/>
          <w:sz w:val="24"/>
          <w:szCs w:val="24"/>
        </w:rPr>
        <w:t>导入对应文件，其中</w:t>
      </w:r>
      <w:r>
        <w:rPr>
          <w:rFonts w:ascii="宋体" w:hAnsi="宋体" w:eastAsia="宋体"/>
          <w:b/>
          <w:bCs/>
          <w:color w:val="000000"/>
          <w:sz w:val="24"/>
          <w:szCs w:val="24"/>
        </w:rPr>
        <w:t>实习特殊情况知情同意书</w:t>
      </w:r>
      <w:r>
        <w:rPr>
          <w:rFonts w:ascii="宋体" w:hAnsi="宋体" w:eastAsia="宋体"/>
          <w:color w:val="000000"/>
          <w:sz w:val="24"/>
          <w:szCs w:val="24"/>
        </w:rPr>
        <w:t>只在有夜班，有加班，在岗时长超过8小时候或非专业对口的情况下需要上传：</w:t>
      </w:r>
    </w:p>
    <w:p>
      <w:pPr>
        <w:snapToGrid w:val="0"/>
        <w:spacing w:line="360" w:lineRule="auto"/>
        <w:rPr>
          <w:rFonts w:ascii="宋体" w:hAnsi="宋体" w:eastAsia="宋体"/>
          <w:color w:val="000000"/>
          <w:sz w:val="24"/>
          <w:szCs w:val="24"/>
        </w:rPr>
      </w:pPr>
      <w:r>
        <w:rPr>
          <w:rFonts w:ascii="微软雅黑" w:hAnsi="微软雅黑" w:eastAsia="微软雅黑"/>
          <w:color w:val="000000"/>
          <w:szCs w:val="21"/>
        </w:rPr>
        <w:drawing>
          <wp:inline distT="0" distB="0" distL="0" distR="0">
            <wp:extent cx="5267325" cy="3790950"/>
            <wp:effectExtent l="0" t="0" r="0" b="0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napToGrid w:val="0"/>
        <w:spacing w:line="360" w:lineRule="auto"/>
        <w:ind w:firstLine="420"/>
        <w:rPr>
          <w:rFonts w:ascii="宋体" w:hAnsi="宋体" w:eastAsia="宋体"/>
          <w:color w:val="000000"/>
          <w:sz w:val="24"/>
          <w:szCs w:val="24"/>
        </w:rPr>
      </w:pPr>
      <w:r>
        <w:rPr>
          <w:rFonts w:ascii="宋体" w:hAnsi="宋体" w:eastAsia="宋体"/>
          <w:color w:val="000000"/>
          <w:sz w:val="24"/>
          <w:szCs w:val="24"/>
        </w:rPr>
        <w:t>保存后，导入的文件将在列表中显示，点击下载按钮可下载查看：</w:t>
      </w:r>
    </w:p>
    <w:p>
      <w:pPr>
        <w:snapToGrid w:val="0"/>
        <w:spacing w:line="360" w:lineRule="auto"/>
        <w:rPr>
          <w:rFonts w:ascii="宋体" w:hAnsi="宋体" w:eastAsia="宋体"/>
          <w:color w:val="000000"/>
          <w:sz w:val="24"/>
          <w:szCs w:val="24"/>
        </w:rPr>
      </w:pPr>
      <w:r>
        <w:rPr>
          <w:rFonts w:ascii="微软雅黑" w:hAnsi="微软雅黑" w:eastAsia="微软雅黑"/>
          <w:color w:val="000000"/>
          <w:szCs w:val="21"/>
        </w:rPr>
        <w:drawing>
          <wp:inline distT="0" distB="0" distL="0" distR="0">
            <wp:extent cx="5257800" cy="2600325"/>
            <wp:effectExtent l="0" t="0" r="0" b="0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微软雅黑" w:hAnsi="微软雅黑" w:eastAsia="微软雅黑"/>
          <w:color w:val="000000"/>
          <w:szCs w:val="21"/>
        </w:rPr>
      </w:pPr>
      <w:r>
        <w:rPr>
          <w:rFonts w:ascii="微软雅黑" w:hAnsi="微软雅黑" w:eastAsia="微软雅黑"/>
        </w:rPr>
        <w:br w:type="page"/>
      </w:r>
    </w:p>
    <w:p>
      <w:pPr>
        <w:pStyle w:val="4"/>
        <w:numPr>
          <w:ilvl w:val="2"/>
          <w:numId w:val="1"/>
        </w:numPr>
        <w:snapToGrid w:val="0"/>
        <w:ind w:leftChars="400"/>
        <w:rPr>
          <w:rFonts w:ascii="微软雅黑" w:hAnsi="微软雅黑" w:eastAsia="微软雅黑"/>
        </w:rPr>
      </w:pPr>
      <w:bookmarkStart w:id="17" w:name="_Toc18889"/>
      <w:r>
        <w:rPr>
          <w:rFonts w:hint="eastAsia" w:ascii="微软雅黑" w:hAnsi="微软雅黑" w:eastAsia="微软雅黑"/>
          <w:lang w:eastAsia="zh-CN"/>
        </w:rPr>
        <w:t>班主任</w:t>
      </w:r>
      <w:r>
        <w:rPr>
          <w:rFonts w:ascii="微软雅黑" w:hAnsi="微软雅黑" w:eastAsia="微软雅黑"/>
        </w:rPr>
        <w:t>对学生进行签到设置</w:t>
      </w:r>
      <w:bookmarkEnd w:id="17"/>
    </w:p>
    <w:p>
      <w:pPr>
        <w:snapToGrid w:val="0"/>
        <w:spacing w:line="360" w:lineRule="auto"/>
        <w:ind w:firstLine="480" w:firstLineChars="200"/>
        <w:jc w:val="left"/>
        <w:rPr>
          <w:rFonts w:ascii="宋体" w:hAnsi="宋体" w:eastAsia="宋体"/>
          <w:color w:val="000000"/>
          <w:sz w:val="24"/>
          <w:szCs w:val="24"/>
        </w:rPr>
      </w:pPr>
      <w:r>
        <w:rPr>
          <w:rFonts w:hint="eastAsia" w:ascii="宋体" w:hAnsi="宋体" w:eastAsia="宋体"/>
          <w:color w:val="000000"/>
          <w:sz w:val="24"/>
          <w:szCs w:val="24"/>
          <w:lang w:eastAsia="zh-CN"/>
        </w:rPr>
        <w:t>班主任</w:t>
      </w:r>
      <w:r>
        <w:rPr>
          <w:rFonts w:ascii="宋体" w:hAnsi="宋体" w:eastAsia="宋体"/>
          <w:color w:val="000000"/>
          <w:sz w:val="24"/>
          <w:szCs w:val="24"/>
        </w:rPr>
        <w:t>可以在学生管理列表开始对学生进行考勤设置，可选择单个设置，也可选择批量设置：</w:t>
      </w:r>
      <w:r>
        <w:rPr>
          <w:rFonts w:ascii="宋体" w:hAnsi="宋体" w:eastAsia="宋体"/>
          <w:color w:val="000000"/>
          <w:sz w:val="24"/>
          <w:szCs w:val="24"/>
        </w:rPr>
        <w:drawing>
          <wp:inline distT="0" distB="0" distL="0" distR="0">
            <wp:extent cx="5238750" cy="2475865"/>
            <wp:effectExtent l="0" t="0" r="0" b="0"/>
            <wp:docPr id="4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/>
                    <pic:cNvPicPr>
                      <a:picLocks noChangeAspect="1"/>
                    </pic:cNvPicPr>
                  </pic:nvPicPr>
                  <pic:blipFill>
                    <a:blip r:embed="rId15"/>
                    <a:srcRect b="5455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2476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napToGrid w:val="0"/>
        <w:spacing w:line="360" w:lineRule="auto"/>
        <w:rPr>
          <w:rFonts w:ascii="微软雅黑" w:hAnsi="微软雅黑" w:eastAsia="微软雅黑"/>
          <w:color w:val="000000"/>
          <w:szCs w:val="21"/>
        </w:rPr>
      </w:pPr>
      <w:r>
        <w:rPr>
          <w:rFonts w:ascii="微软雅黑" w:hAnsi="微软雅黑" w:eastAsia="微软雅黑"/>
          <w:color w:val="000000"/>
          <w:szCs w:val="21"/>
        </w:rPr>
        <w:drawing>
          <wp:inline distT="0" distB="0" distL="0" distR="0">
            <wp:extent cx="5274310" cy="2644775"/>
            <wp:effectExtent l="0" t="0" r="0" b="0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45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napToGrid w:val="0"/>
        <w:spacing w:line="360" w:lineRule="auto"/>
        <w:ind w:firstLine="480" w:firstLineChars="200"/>
        <w:rPr>
          <w:rFonts w:ascii="宋体" w:hAnsi="宋体" w:eastAsia="宋体"/>
          <w:color w:val="000000"/>
          <w:sz w:val="24"/>
          <w:szCs w:val="24"/>
        </w:rPr>
      </w:pPr>
      <w:r>
        <w:rPr>
          <w:rFonts w:ascii="宋体" w:hAnsi="宋体" w:eastAsia="宋体"/>
          <w:color w:val="000000"/>
          <w:sz w:val="24"/>
          <w:szCs w:val="24"/>
        </w:rPr>
        <w:t>考勤设置详情：</w:t>
      </w:r>
    </w:p>
    <w:p>
      <w:pPr>
        <w:snapToGrid w:val="0"/>
        <w:spacing w:line="360" w:lineRule="auto"/>
        <w:rPr>
          <w:rFonts w:ascii="微软雅黑" w:hAnsi="微软雅黑" w:eastAsia="微软雅黑"/>
          <w:color w:val="000000"/>
          <w:szCs w:val="21"/>
        </w:rPr>
      </w:pPr>
      <w:r>
        <w:rPr>
          <w:rFonts w:ascii="微软雅黑" w:hAnsi="微软雅黑" w:eastAsia="微软雅黑"/>
          <w:color w:val="000000"/>
          <w:szCs w:val="21"/>
        </w:rPr>
        <w:drawing>
          <wp:inline distT="0" distB="0" distL="0" distR="0">
            <wp:extent cx="5274310" cy="5109210"/>
            <wp:effectExtent l="0" t="0" r="0" b="0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109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numPr>
          <w:ilvl w:val="2"/>
          <w:numId w:val="1"/>
        </w:numPr>
        <w:snapToGrid w:val="0"/>
        <w:ind w:leftChars="400"/>
        <w:rPr>
          <w:rFonts w:ascii="微软雅黑" w:hAnsi="微软雅黑" w:eastAsia="微软雅黑"/>
        </w:rPr>
      </w:pPr>
      <w:bookmarkStart w:id="18" w:name="_Toc11434"/>
      <w:r>
        <w:rPr>
          <w:rFonts w:hint="eastAsia" w:ascii="微软雅黑" w:hAnsi="微软雅黑" w:eastAsia="微软雅黑"/>
          <w:lang w:eastAsia="zh-CN"/>
        </w:rPr>
        <w:t>班主任</w:t>
      </w:r>
      <w:r>
        <w:rPr>
          <w:rFonts w:ascii="微软雅黑" w:hAnsi="微软雅黑" w:eastAsia="微软雅黑"/>
        </w:rPr>
        <w:t>管理学生的实习信息</w:t>
      </w:r>
      <w:bookmarkEnd w:id="18"/>
    </w:p>
    <w:p>
      <w:pPr>
        <w:snapToGrid w:val="0"/>
        <w:spacing w:line="360" w:lineRule="auto"/>
        <w:ind w:firstLine="480" w:firstLineChars="200"/>
        <w:rPr>
          <w:rFonts w:ascii="宋体" w:hAnsi="宋体" w:eastAsia="宋体"/>
          <w:color w:val="000000"/>
          <w:sz w:val="24"/>
          <w:szCs w:val="24"/>
        </w:rPr>
      </w:pPr>
      <w:r>
        <w:rPr>
          <w:rFonts w:hint="eastAsia" w:ascii="宋体" w:hAnsi="宋体" w:eastAsia="宋体"/>
          <w:color w:val="000000"/>
          <w:sz w:val="24"/>
          <w:szCs w:val="24"/>
          <w:lang w:eastAsia="zh-CN"/>
        </w:rPr>
        <w:t>班主任</w:t>
      </w:r>
      <w:r>
        <w:rPr>
          <w:rFonts w:ascii="宋体" w:hAnsi="宋体" w:eastAsia="宋体"/>
          <w:color w:val="000000"/>
          <w:sz w:val="24"/>
          <w:szCs w:val="24"/>
        </w:rPr>
        <w:t>在学生管理处可以查看学生实习信息，如签到情况：</w:t>
      </w:r>
    </w:p>
    <w:p>
      <w:pPr>
        <w:snapToGrid w:val="0"/>
        <w:jc w:val="left"/>
        <w:rPr>
          <w:rFonts w:ascii="微软雅黑" w:hAnsi="微软雅黑" w:eastAsia="微软雅黑"/>
          <w:color w:val="000000"/>
          <w:szCs w:val="21"/>
        </w:rPr>
      </w:pPr>
      <w:r>
        <w:rPr>
          <w:rFonts w:ascii="微软雅黑" w:hAnsi="微软雅黑" w:eastAsia="微软雅黑"/>
          <w:color w:val="000000"/>
          <w:szCs w:val="21"/>
        </w:rPr>
        <w:drawing>
          <wp:inline distT="0" distB="0" distL="0" distR="0">
            <wp:extent cx="5274310" cy="2550160"/>
            <wp:effectExtent l="0" t="0" r="0" b="0"/>
            <wp:docPr id="51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5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50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numPr>
          <w:ilvl w:val="2"/>
          <w:numId w:val="1"/>
        </w:numPr>
        <w:snapToGrid w:val="0"/>
        <w:ind w:leftChars="400"/>
        <w:rPr>
          <w:rFonts w:hint="default" w:ascii="微软雅黑" w:hAnsi="微软雅黑" w:eastAsia="微软雅黑"/>
        </w:rPr>
      </w:pPr>
      <w:bookmarkStart w:id="19" w:name="_Toc6916"/>
      <w:bookmarkStart w:id="20" w:name="_Toc28152"/>
      <w:r>
        <w:rPr>
          <w:rFonts w:hint="eastAsia" w:ascii="微软雅黑" w:hAnsi="微软雅黑" w:eastAsia="微软雅黑"/>
        </w:rPr>
        <w:t>角色权限</w:t>
      </w:r>
      <w:bookmarkEnd w:id="19"/>
      <w:bookmarkEnd w:id="20"/>
    </w:p>
    <w:p>
      <w:pPr>
        <w:keepNext w:val="0"/>
        <w:keepLines w:val="0"/>
        <w:widowControl w:val="0"/>
        <w:suppressLineNumbers w:val="0"/>
        <w:snapToGrid w:val="0"/>
        <w:spacing w:before="0" w:beforeAutospacing="0" w:after="0" w:afterAutospacing="0" w:line="360" w:lineRule="auto"/>
        <w:ind w:left="0" w:right="0" w:firstLine="480" w:firstLineChars="200"/>
        <w:jc w:val="left"/>
        <w:rPr>
          <w:rFonts w:hint="eastAsia" w:ascii="宋体" w:hAnsi="宋体" w:eastAsia="宋体" w:cs="Times New Roman"/>
          <w:color w:val="000000"/>
          <w:kern w:val="2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"/>
        </w:rPr>
        <w:t>班主任权限：</w:t>
      </w:r>
    </w:p>
    <w:p>
      <w:pPr>
        <w:rPr>
          <w:rFonts w:ascii="微软雅黑" w:hAnsi="微软雅黑" w:eastAsia="微软雅黑"/>
          <w:color w:val="000000"/>
          <w:szCs w:val="21"/>
        </w:rPr>
      </w:pPr>
      <w:r>
        <w:rPr>
          <w:rFonts w:hint="default" w:ascii="Calibri" w:hAnsi="Calibri" w:eastAsia="宋体" w:cs="Times New Roman"/>
          <w:snapToGrid w:val="0"/>
          <w:kern w:val="2"/>
          <w:sz w:val="21"/>
          <w:szCs w:val="21"/>
          <w:lang w:val="en-US" w:eastAsia="zh-CN" w:bidi="ar"/>
        </w:rPr>
        <w:drawing>
          <wp:inline distT="0" distB="0" distL="114300" distR="114300">
            <wp:extent cx="5276850" cy="1057275"/>
            <wp:effectExtent l="0" t="0" r="0" b="9525"/>
            <wp:docPr id="7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 descr="IMG_259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napToGrid w:val="0"/>
        <w:spacing w:line="360" w:lineRule="auto"/>
        <w:jc w:val="center"/>
        <w:rPr>
          <w:rFonts w:hint="eastAsia" w:ascii="微软雅黑" w:hAnsi="微软雅黑" w:eastAsia="微软雅黑"/>
          <w:color w:val="000000"/>
          <w:szCs w:val="21"/>
          <w:lang w:eastAsia="zh-CN"/>
        </w:rPr>
      </w:pPr>
      <w:r>
        <w:rPr>
          <w:rFonts w:hint="default" w:ascii="Calibri" w:hAnsi="Calibri" w:eastAsia="宋体" w:cs="Times New Roman"/>
          <w:kern w:val="2"/>
          <w:sz w:val="21"/>
          <w:szCs w:val="21"/>
          <w:lang w:val="en-US" w:eastAsia="zh-CN" w:bidi="ar"/>
        </w:rPr>
        <w:drawing>
          <wp:inline distT="0" distB="0" distL="114300" distR="114300">
            <wp:extent cx="5276850" cy="2038350"/>
            <wp:effectExtent l="0" t="0" r="0" b="0"/>
            <wp:docPr id="8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5" descr="IMG_260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6" name="文本框 7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BztIn8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DD80DA5"/>
    <w:multiLevelType w:val="multilevel"/>
    <w:tmpl w:val="7DD80DA5"/>
    <w:lvl w:ilvl="0" w:tentative="0">
      <w:start w:val="1"/>
      <w:numFmt w:val="decimal"/>
      <w:lvlText w:val="%1."/>
      <w:lvlJc w:val="left"/>
      <w:pPr>
        <w:ind w:left="420" w:hanging="420"/>
      </w:pPr>
      <w:rPr>
        <w:rFonts w:hint="default" w:ascii="宋体" w:hAnsi="宋体" w:eastAsia="宋体"/>
        <w:bCs/>
      </w:rPr>
    </w:lvl>
    <w:lvl w:ilvl="1" w:tentative="0">
      <w:start w:val="1"/>
      <w:numFmt w:val="decimal"/>
      <w:lvlText w:val="%1.%2."/>
      <w:lvlJc w:val="left"/>
      <w:pPr>
        <w:ind w:left="840" w:hanging="420"/>
      </w:pPr>
      <w:rPr>
        <w:rFonts w:hint="default" w:ascii="宋体" w:hAnsi="宋体" w:eastAsia="宋体"/>
        <w:bCs/>
      </w:rPr>
    </w:lvl>
    <w:lvl w:ilvl="2" w:tentative="0">
      <w:start w:val="1"/>
      <w:numFmt w:val="decimal"/>
      <w:lvlText w:val="%1.%2.%3."/>
      <w:lvlJc w:val="left"/>
      <w:pPr>
        <w:ind w:left="1260" w:hanging="420"/>
      </w:pPr>
      <w:rPr>
        <w:rFonts w:hint="default" w:ascii="宋体" w:hAnsi="宋体" w:eastAsia="宋体"/>
        <w:bCs/>
      </w:rPr>
    </w:lvl>
    <w:lvl w:ilvl="3" w:tentative="0">
      <w:start w:val="1"/>
      <w:numFmt w:val="decimal"/>
      <w:lvlText w:val="%1.%2.%3.%4."/>
      <w:lvlJc w:val="left"/>
      <w:pPr>
        <w:ind w:left="1680" w:hanging="420"/>
      </w:pPr>
      <w:rPr>
        <w:rFonts w:hint="default" w:ascii="宋体" w:hAnsi="宋体" w:eastAsia="宋体"/>
        <w:bCs/>
      </w:rPr>
    </w:lvl>
    <w:lvl w:ilvl="4" w:tentative="0">
      <w:start w:val="1"/>
      <w:numFmt w:val="decimal"/>
      <w:lvlText w:val="%1.%2.%3.%4.%5."/>
      <w:lvlJc w:val="left"/>
      <w:pPr>
        <w:ind w:left="2100" w:hanging="420"/>
      </w:pPr>
      <w:rPr>
        <w:rFonts w:hint="default" w:ascii="宋体" w:hAnsi="宋体" w:eastAsia="宋体"/>
        <w:bCs/>
      </w:rPr>
    </w:lvl>
    <w:lvl w:ilvl="5" w:tentative="0">
      <w:start w:val="1"/>
      <w:numFmt w:val="decimal"/>
      <w:lvlText w:val="%1.%2.%3.%4.%5.%6."/>
      <w:lvlJc w:val="left"/>
      <w:pPr>
        <w:ind w:left="2520" w:hanging="420"/>
      </w:pPr>
      <w:rPr>
        <w:rFonts w:hint="default" w:ascii="宋体" w:hAnsi="宋体" w:eastAsia="宋体"/>
        <w:bCs/>
      </w:rPr>
    </w:lvl>
    <w:lvl w:ilvl="6" w:tentative="0">
      <w:start w:val="1"/>
      <w:numFmt w:val="decimal"/>
      <w:lvlText w:val="%1.%2.%3.%4.%5.%6.%7."/>
      <w:lvlJc w:val="left"/>
      <w:pPr>
        <w:ind w:left="2940" w:hanging="420"/>
      </w:pPr>
      <w:rPr>
        <w:rFonts w:hint="default" w:ascii="宋体" w:hAnsi="宋体" w:eastAsia="宋体"/>
        <w:bCs/>
      </w:rPr>
    </w:lvl>
    <w:lvl w:ilvl="7" w:tentative="0">
      <w:start w:val="1"/>
      <w:numFmt w:val="decimal"/>
      <w:lvlText w:val="%1.%2.%3.%4.%5.%6.%7.%8."/>
      <w:lvlJc w:val="left"/>
      <w:pPr>
        <w:ind w:left="3360" w:hanging="420"/>
      </w:pPr>
      <w:rPr>
        <w:rFonts w:hint="default" w:ascii="宋体" w:hAnsi="宋体" w:eastAsia="宋体"/>
        <w:bCs/>
      </w:rPr>
    </w:lvl>
    <w:lvl w:ilvl="8" w:tentative="0">
      <w:start w:val="1"/>
      <w:numFmt w:val="decimal"/>
      <w:lvlText w:val="%1.%2.%3.%4.%5.%6.%7.%8.%9."/>
      <w:lvlJc w:val="left"/>
      <w:pPr>
        <w:ind w:left="3780" w:hanging="420"/>
      </w:pPr>
      <w:rPr>
        <w:rFonts w:hint="default" w:ascii="宋体" w:hAnsi="宋体" w:eastAsia="宋体"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gxZGIyNzM3Mjk1MTZlYzJlYTNmZGRmYzU1OTZlOTkifQ=="/>
  </w:docVars>
  <w:rsids>
    <w:rsidRoot w:val="00BA0C1A"/>
    <w:rsid w:val="000C51B7"/>
    <w:rsid w:val="00216EB9"/>
    <w:rsid w:val="004B3878"/>
    <w:rsid w:val="004B6A4B"/>
    <w:rsid w:val="0059531B"/>
    <w:rsid w:val="00616505"/>
    <w:rsid w:val="0062213C"/>
    <w:rsid w:val="00633F40"/>
    <w:rsid w:val="006549AD"/>
    <w:rsid w:val="00684D9C"/>
    <w:rsid w:val="008F56E9"/>
    <w:rsid w:val="00A60633"/>
    <w:rsid w:val="00BA0C1A"/>
    <w:rsid w:val="00C0097E"/>
    <w:rsid w:val="00C061CB"/>
    <w:rsid w:val="00C604EC"/>
    <w:rsid w:val="00E26251"/>
    <w:rsid w:val="00EA1EE8"/>
    <w:rsid w:val="00F53662"/>
    <w:rsid w:val="083D07F0"/>
    <w:rsid w:val="09FC42E2"/>
    <w:rsid w:val="0AE715F1"/>
    <w:rsid w:val="105E3B74"/>
    <w:rsid w:val="140F21B5"/>
    <w:rsid w:val="19792860"/>
    <w:rsid w:val="1C2C4424"/>
    <w:rsid w:val="1CD54CE6"/>
    <w:rsid w:val="1D65069D"/>
    <w:rsid w:val="1DEC38DC"/>
    <w:rsid w:val="22EC2DEA"/>
    <w:rsid w:val="278C6542"/>
    <w:rsid w:val="30456175"/>
    <w:rsid w:val="36772279"/>
    <w:rsid w:val="37774A7C"/>
    <w:rsid w:val="3D3948B6"/>
    <w:rsid w:val="3FAE4429"/>
    <w:rsid w:val="434067C1"/>
    <w:rsid w:val="46A64E99"/>
    <w:rsid w:val="47410A92"/>
    <w:rsid w:val="47D91D8D"/>
    <w:rsid w:val="4C114EBF"/>
    <w:rsid w:val="507E2FAD"/>
    <w:rsid w:val="568D20C3"/>
    <w:rsid w:val="56E47697"/>
    <w:rsid w:val="5AF727FF"/>
    <w:rsid w:val="5B674168"/>
    <w:rsid w:val="65100EE6"/>
    <w:rsid w:val="685C19FF"/>
    <w:rsid w:val="6EAF13B0"/>
    <w:rsid w:val="71061E72"/>
    <w:rsid w:val="71251381"/>
    <w:rsid w:val="73E20260"/>
    <w:rsid w:val="7A3B2499"/>
    <w:rsid w:val="7F6B7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240" w:after="240" w:line="408" w:lineRule="auto"/>
      <w:jc w:val="left"/>
      <w:outlineLvl w:val="0"/>
    </w:pPr>
    <w:rPr>
      <w:b/>
      <w:bCs/>
      <w:color w:val="000000"/>
      <w:kern w:val="44"/>
      <w:sz w:val="44"/>
      <w:szCs w:val="44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spacing w:before="240" w:after="240" w:line="408" w:lineRule="auto"/>
      <w:jc w:val="left"/>
      <w:outlineLvl w:val="1"/>
    </w:pPr>
    <w:rPr>
      <w:rFonts w:asciiTheme="majorHAnsi" w:hAnsiTheme="majorHAnsi" w:eastAsiaTheme="majorEastAsia" w:cstheme="majorBidi"/>
      <w:b/>
      <w:bCs/>
      <w:color w:val="000000"/>
      <w:sz w:val="32"/>
      <w:szCs w:val="32"/>
    </w:rPr>
  </w:style>
  <w:style w:type="paragraph" w:styleId="4">
    <w:name w:val="heading 3"/>
    <w:basedOn w:val="1"/>
    <w:next w:val="1"/>
    <w:unhideWhenUsed/>
    <w:qFormat/>
    <w:uiPriority w:val="9"/>
    <w:pPr>
      <w:keepNext/>
      <w:keepLines/>
      <w:spacing w:before="200" w:after="200" w:line="360" w:lineRule="auto"/>
      <w:jc w:val="left"/>
      <w:outlineLvl w:val="2"/>
    </w:pPr>
    <w:rPr>
      <w:b/>
      <w:bCs/>
      <w:color w:val="000000"/>
      <w:sz w:val="32"/>
      <w:szCs w:val="32"/>
    </w:rPr>
  </w:style>
  <w:style w:type="paragraph" w:styleId="5">
    <w:name w:val="heading 5"/>
    <w:basedOn w:val="1"/>
    <w:next w:val="1"/>
    <w:unhideWhenUsed/>
    <w:qFormat/>
    <w:uiPriority w:val="9"/>
    <w:pPr>
      <w:keepNext/>
      <w:keepLines/>
      <w:spacing w:before="200" w:after="200" w:line="360" w:lineRule="auto"/>
      <w:jc w:val="left"/>
      <w:outlineLvl w:val="4"/>
    </w:pPr>
    <w:rPr>
      <w:b/>
      <w:bCs/>
      <w:color w:val="000000"/>
      <w:sz w:val="28"/>
      <w:szCs w:val="28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toc 3"/>
    <w:basedOn w:val="1"/>
    <w:next w:val="1"/>
    <w:unhideWhenUsed/>
    <w:qFormat/>
    <w:uiPriority w:val="39"/>
    <w:pPr>
      <w:ind w:left="840" w:leftChars="400"/>
    </w:pPr>
  </w:style>
  <w:style w:type="paragraph" w:styleId="7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unhideWhenUsed/>
    <w:qFormat/>
    <w:uiPriority w:val="39"/>
  </w:style>
  <w:style w:type="paragraph" w:styleId="10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1">
    <w:name w:val="Title"/>
    <w:basedOn w:val="1"/>
    <w:next w:val="1"/>
    <w:qFormat/>
    <w:uiPriority w:val="10"/>
    <w:pPr>
      <w:spacing w:before="240" w:after="60" w:line="312" w:lineRule="auto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table" w:styleId="13">
    <w:name w:val="Table Grid"/>
    <w:basedOn w:val="1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Hyperlink"/>
    <w:basedOn w:val="14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6">
    <w:name w:val="页眉 字符"/>
    <w:basedOn w:val="14"/>
    <w:link w:val="8"/>
    <w:semiHidden/>
    <w:qFormat/>
    <w:uiPriority w:val="99"/>
    <w:rPr>
      <w:sz w:val="18"/>
      <w:szCs w:val="18"/>
    </w:rPr>
  </w:style>
  <w:style w:type="character" w:customStyle="1" w:styleId="17">
    <w:name w:val="页脚 字符"/>
    <w:basedOn w:val="14"/>
    <w:link w:val="7"/>
    <w:semiHidden/>
    <w:qFormat/>
    <w:uiPriority w:val="99"/>
    <w:rPr>
      <w:sz w:val="18"/>
      <w:szCs w:val="18"/>
    </w:rPr>
  </w:style>
  <w:style w:type="paragraph" w:styleId="18">
    <w:name w:val="List Paragraph"/>
    <w:basedOn w:val="1"/>
    <w:qFormat/>
    <w:uiPriority w:val="34"/>
    <w:pPr>
      <w:ind w:firstLine="420" w:firstLineChars="200"/>
    </w:pPr>
  </w:style>
  <w:style w:type="paragraph" w:customStyle="1" w:styleId="19">
    <w:name w:val="TOC Heading"/>
    <w:basedOn w:val="2"/>
    <w:next w:val="1"/>
    <w:unhideWhenUsed/>
    <w:qFormat/>
    <w:uiPriority w:val="39"/>
    <w:pPr>
      <w:widowControl/>
      <w:spacing w:after="0" w:line="259" w:lineRule="auto"/>
      <w:outlineLvl w:val="9"/>
    </w:pPr>
    <w:rPr>
      <w:rFonts w:asciiTheme="majorHAnsi" w:hAnsiTheme="majorHAnsi" w:eastAsiaTheme="majorEastAsia" w:cstheme="majorBidi"/>
      <w:b w:val="0"/>
      <w:bCs w:val="0"/>
      <w:color w:val="376092" w:themeColor="accent1" w:themeShade="BF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4" Type="http://schemas.openxmlformats.org/officeDocument/2006/relationships/fontTable" Target="fontTable.xml"/><Relationship Id="rId23" Type="http://schemas.openxmlformats.org/officeDocument/2006/relationships/customXml" Target="../customXml/item2.xml"/><Relationship Id="rId22" Type="http://schemas.openxmlformats.org/officeDocument/2006/relationships/numbering" Target="numbering.xml"/><Relationship Id="rId21" Type="http://schemas.openxmlformats.org/officeDocument/2006/relationships/customXml" Target="../customXml/item1.xml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19BC990-40FD-42B6-B8DA-69B41A76D25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14</Pages>
  <Words>1512</Words>
  <Characters>1590</Characters>
  <Lines>47</Lines>
  <Paragraphs>13</Paragraphs>
  <TotalTime>0</TotalTime>
  <ScaleCrop>false</ScaleCrop>
  <LinksUpToDate>false</LinksUpToDate>
  <CharactersWithSpaces>1646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2017-01-10T09:10:00Z</dcterms:created>
  <dc:creator>Tencent</dc:creator>
  <cp:lastModifiedBy>della</cp:lastModifiedBy>
  <dcterms:modified xsi:type="dcterms:W3CDTF">2023-02-20T09:45:58Z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7B86C6213E3144FF8EA2EFA694862C7D</vt:lpwstr>
  </property>
</Properties>
</file>